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E2042" w14:textId="7A88D984" w:rsidR="00A6518C" w:rsidRDefault="00A6518C" w:rsidP="00A6518C">
      <w:pPr>
        <w:pStyle w:val="CRCoverPage"/>
        <w:tabs>
          <w:tab w:val="right" w:pos="9639"/>
        </w:tabs>
        <w:spacing w:after="0"/>
        <w:rPr>
          <w:b/>
          <w:i/>
          <w:noProof/>
          <w:sz w:val="28"/>
        </w:rPr>
      </w:pPr>
      <w:r w:rsidRPr="00E525A8">
        <w:rPr>
          <w:b/>
          <w:noProof/>
          <w:sz w:val="24"/>
        </w:rPr>
        <w:t>3GPP TSG-CT WG4 Meeting #117</w:t>
      </w:r>
      <w:r w:rsidRPr="00E525A8">
        <w:rPr>
          <w:b/>
          <w:i/>
          <w:noProof/>
          <w:sz w:val="28"/>
        </w:rPr>
        <w:tab/>
      </w:r>
      <w:r w:rsidRPr="00E525A8">
        <w:rPr>
          <w:b/>
          <w:noProof/>
          <w:sz w:val="24"/>
        </w:rPr>
        <w:t>C4-23</w:t>
      </w:r>
      <w:r w:rsidR="00E525A8" w:rsidRPr="00E525A8">
        <w:rPr>
          <w:b/>
          <w:noProof/>
          <w:sz w:val="24"/>
        </w:rPr>
        <w:t>3094</w:t>
      </w:r>
    </w:p>
    <w:p w14:paraId="2B5863E3" w14:textId="6614FEB0" w:rsidR="00A6518C" w:rsidRDefault="00A6518C" w:rsidP="00A6518C">
      <w:pPr>
        <w:pStyle w:val="CRCoverPage"/>
        <w:outlineLvl w:val="0"/>
        <w:rPr>
          <w:b/>
          <w:noProof/>
          <w:sz w:val="24"/>
        </w:rPr>
      </w:pPr>
      <w:r>
        <w:rPr>
          <w:b/>
          <w:noProof/>
          <w:sz w:val="24"/>
        </w:rPr>
        <w:t>G</w:t>
      </w:r>
      <w:r w:rsidR="00F267B5">
        <w:rPr>
          <w:b/>
          <w:noProof/>
          <w:sz w:val="24"/>
        </w:rPr>
        <w:t>othenburg</w:t>
      </w:r>
      <w:r>
        <w:rPr>
          <w:b/>
          <w:noProof/>
          <w:sz w:val="24"/>
        </w:rPr>
        <w:t>,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p w14:paraId="7146E855" w14:textId="77777777" w:rsidR="00DD40D2" w:rsidRPr="007B5456" w:rsidRDefault="00DD40D2">
      <w:pPr>
        <w:spacing w:after="120"/>
        <w:ind w:left="1985" w:hanging="1985"/>
        <w:rPr>
          <w:rFonts w:ascii="Arial" w:hAnsi="Arial" w:cs="Arial"/>
          <w:bCs/>
        </w:rPr>
      </w:pPr>
    </w:p>
    <w:p w14:paraId="484BE995" w14:textId="60709EC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30DFD">
        <w:rPr>
          <w:rFonts w:ascii="Arial" w:hAnsi="Arial" w:cs="Arial"/>
          <w:b/>
          <w:bCs/>
        </w:rPr>
        <w:t>Vodafone</w:t>
      </w:r>
    </w:p>
    <w:p w14:paraId="234CD7C4" w14:textId="6138E41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876DE">
        <w:rPr>
          <w:rFonts w:ascii="Arial" w:hAnsi="Arial" w:cs="Arial"/>
          <w:b/>
          <w:bCs/>
        </w:rPr>
        <w:t xml:space="preserve">Misalignment </w:t>
      </w:r>
      <w:r w:rsidR="00723549">
        <w:rPr>
          <w:rFonts w:ascii="Arial" w:hAnsi="Arial" w:cs="Arial"/>
          <w:b/>
          <w:bCs/>
        </w:rPr>
        <w:t>between Stage 2 and Stage 3 when Roaming Status request is received by HSS</w:t>
      </w:r>
      <w:r>
        <w:rPr>
          <w:rFonts w:ascii="Arial" w:hAnsi="Arial" w:cs="Arial"/>
          <w:b/>
          <w:bCs/>
        </w:rPr>
        <w:t xml:space="preserve"> </w:t>
      </w:r>
    </w:p>
    <w:p w14:paraId="55FE3D7D" w14:textId="6C4F3AE4"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525A8">
        <w:rPr>
          <w:rFonts w:ascii="Arial" w:hAnsi="Arial" w:cs="Arial"/>
          <w:b/>
          <w:bCs/>
        </w:rPr>
        <w:t>6.3</w:t>
      </w:r>
    </w:p>
    <w:p w14:paraId="1589C299" w14:textId="07177525"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B2A0A9D" w14:textId="5077AA24" w:rsidR="002C3739" w:rsidRPr="004A1E4E" w:rsidRDefault="002C3739" w:rsidP="00EF7AC9">
      <w:pPr>
        <w:pStyle w:val="Heading1"/>
        <w:numPr>
          <w:ilvl w:val="0"/>
          <w:numId w:val="10"/>
        </w:numPr>
        <w:spacing w:after="0"/>
        <w:rPr>
          <w:b w:val="0"/>
          <w:bCs/>
          <w:noProof/>
          <w:sz w:val="32"/>
        </w:rPr>
      </w:pPr>
      <w:r w:rsidRPr="004A1E4E">
        <w:rPr>
          <w:noProof/>
          <w:sz w:val="32"/>
        </w:rPr>
        <w:t>Introduction</w:t>
      </w:r>
    </w:p>
    <w:p w14:paraId="46E60D97" w14:textId="77777777" w:rsidR="002C3739" w:rsidRDefault="002C3739" w:rsidP="002C3739">
      <w:pPr>
        <w:rPr>
          <w:noProof/>
        </w:rPr>
      </w:pPr>
    </w:p>
    <w:p w14:paraId="02A42AB5" w14:textId="34CFF3B0" w:rsidR="002C3739" w:rsidRPr="00A91FB9" w:rsidRDefault="002C3739" w:rsidP="002C3739">
      <w:pPr>
        <w:jc w:val="both"/>
        <w:rPr>
          <w:noProof/>
        </w:rPr>
      </w:pPr>
      <w:r w:rsidRPr="00A91FB9">
        <w:rPr>
          <w:noProof/>
        </w:rPr>
        <w:t xml:space="preserve">This discussion paper aims to analyse the response and behaviour of HSS when HSS is </w:t>
      </w:r>
      <w:r w:rsidR="00A14C37">
        <w:rPr>
          <w:noProof/>
        </w:rPr>
        <w:t>queried</w:t>
      </w:r>
      <w:r w:rsidRPr="00A91FB9">
        <w:rPr>
          <w:noProof/>
        </w:rPr>
        <w:t xml:space="preserve"> about the roaming status and the subscriber has been PURGED from the MME.</w:t>
      </w:r>
    </w:p>
    <w:p w14:paraId="6F0714DA" w14:textId="77777777" w:rsidR="002C3739" w:rsidRPr="00A91FB9" w:rsidRDefault="002C3739" w:rsidP="002C3739">
      <w:pPr>
        <w:jc w:val="both"/>
        <w:rPr>
          <w:noProof/>
        </w:rPr>
      </w:pPr>
    </w:p>
    <w:p w14:paraId="7DB7EAC0" w14:textId="7D129A78" w:rsidR="002C3739" w:rsidRPr="00A91FB9" w:rsidRDefault="002C3739" w:rsidP="002C3739">
      <w:pPr>
        <w:jc w:val="both"/>
        <w:rPr>
          <w:noProof/>
        </w:rPr>
      </w:pPr>
      <w:r w:rsidRPr="00A91FB9">
        <w:rPr>
          <w:noProof/>
        </w:rPr>
        <w:t xml:space="preserve">When an SCS/AS queries the UE’s current roaming status (the serving PLMN and/or whether the UE is in its HPLMN), the HSS shall behave as per TS 23.682 clause 5.6.1.7 and </w:t>
      </w:r>
      <w:r w:rsidR="00D5177F">
        <w:rPr>
          <w:noProof/>
        </w:rPr>
        <w:t xml:space="preserve">shall </w:t>
      </w:r>
      <w:r w:rsidRPr="00A91FB9">
        <w:rPr>
          <w:noProof/>
        </w:rPr>
        <w:t>indicate whether the UE is presently roaming or not, and the HSS can (</w:t>
      </w:r>
      <w:r w:rsidR="00D5177F">
        <w:rPr>
          <w:noProof/>
        </w:rPr>
        <w:t xml:space="preserve">if request and </w:t>
      </w:r>
      <w:r w:rsidRPr="00A91FB9">
        <w:rPr>
          <w:noProof/>
        </w:rPr>
        <w:t>subject to policy) include:</w:t>
      </w:r>
    </w:p>
    <w:p w14:paraId="13B5CCC0" w14:textId="77777777" w:rsidR="002C3739" w:rsidRPr="00A91FB9" w:rsidRDefault="002C3739" w:rsidP="002C3739">
      <w:pPr>
        <w:pStyle w:val="ListParagraph"/>
        <w:numPr>
          <w:ilvl w:val="0"/>
          <w:numId w:val="7"/>
        </w:numPr>
        <w:spacing w:after="0"/>
        <w:ind w:left="567" w:hanging="283"/>
        <w:jc w:val="both"/>
        <w:rPr>
          <w:noProof/>
        </w:rPr>
      </w:pPr>
      <w:r w:rsidRPr="00A91FB9">
        <w:rPr>
          <w:noProof/>
        </w:rPr>
        <w:t>the HPLMN PLMN-Id if the UE is in the HPLMN or</w:t>
      </w:r>
    </w:p>
    <w:p w14:paraId="407CA51C" w14:textId="743A4A48" w:rsidR="002C3739" w:rsidRPr="00A91FB9" w:rsidRDefault="002C3739" w:rsidP="002C3739">
      <w:pPr>
        <w:pStyle w:val="ListParagraph"/>
        <w:numPr>
          <w:ilvl w:val="0"/>
          <w:numId w:val="7"/>
        </w:numPr>
        <w:spacing w:after="0"/>
        <w:ind w:left="567" w:hanging="283"/>
        <w:jc w:val="both"/>
        <w:rPr>
          <w:noProof/>
        </w:rPr>
      </w:pPr>
      <w:r w:rsidRPr="00A91FB9">
        <w:rPr>
          <w:noProof/>
        </w:rPr>
        <w:t>the Visited PLMN-Id if the UE is in the VPLMN.</w:t>
      </w:r>
    </w:p>
    <w:p w14:paraId="6EFAD482" w14:textId="77777777" w:rsidR="00D5177F" w:rsidRDefault="00D5177F" w:rsidP="002C3739">
      <w:pPr>
        <w:jc w:val="both"/>
        <w:rPr>
          <w:noProof/>
        </w:rPr>
      </w:pPr>
    </w:p>
    <w:p w14:paraId="08D70854" w14:textId="0A2ED9E7" w:rsidR="002C3739" w:rsidRPr="00A91FB9" w:rsidRDefault="002C3739" w:rsidP="002C3739">
      <w:pPr>
        <w:jc w:val="both"/>
        <w:rPr>
          <w:noProof/>
        </w:rPr>
      </w:pPr>
      <w:r w:rsidRPr="00A91FB9">
        <w:rPr>
          <w:noProof/>
        </w:rPr>
        <w:t>However, in TS 29.336 clause 8.4.3, only the Visited-PLMN-ID option is considered in the Monitoring-Event-Report</w:t>
      </w:r>
      <w:r w:rsidR="00D5177F">
        <w:rPr>
          <w:noProof/>
        </w:rPr>
        <w:t>, what may lead to confusing the reader.</w:t>
      </w:r>
    </w:p>
    <w:p w14:paraId="3C673A3C" w14:textId="77777777" w:rsidR="002C3739" w:rsidRPr="00A91FB9" w:rsidRDefault="002C3739" w:rsidP="002C3739">
      <w:pPr>
        <w:jc w:val="both"/>
        <w:rPr>
          <w:noProof/>
        </w:rPr>
      </w:pPr>
    </w:p>
    <w:p w14:paraId="5F31E0B8" w14:textId="5FAB8014" w:rsidR="002C3739" w:rsidRPr="00A91FB9" w:rsidRDefault="002C3739" w:rsidP="002C3739">
      <w:pPr>
        <w:jc w:val="both"/>
        <w:rPr>
          <w:noProof/>
        </w:rPr>
      </w:pPr>
      <w:r w:rsidRPr="00A91FB9">
        <w:rPr>
          <w:noProof/>
        </w:rPr>
        <w:t xml:space="preserve">This discussion paper analyses </w:t>
      </w:r>
      <w:r w:rsidR="00D5177F">
        <w:rPr>
          <w:noProof/>
        </w:rPr>
        <w:t>what</w:t>
      </w:r>
      <w:r w:rsidRPr="00A91FB9">
        <w:rPr>
          <w:noProof/>
        </w:rPr>
        <w:t xml:space="preserve"> the response from the HSS should be and clarifies that [Visited-PLMN-Id] can refer to the serving PLMN.</w:t>
      </w:r>
    </w:p>
    <w:p w14:paraId="5E4C8472" w14:textId="7C5C46CB" w:rsidR="00D5177F" w:rsidRDefault="00D5177F" w:rsidP="00D5177F">
      <w:pPr>
        <w:jc w:val="both"/>
        <w:rPr>
          <w:noProof/>
        </w:rPr>
      </w:pPr>
      <w:r>
        <w:rPr>
          <w:noProof/>
        </w:rPr>
        <w:t xml:space="preserve">In existing deployments, this misalignment has led to different interpretations </w:t>
      </w:r>
      <w:r w:rsidR="00591887">
        <w:rPr>
          <w:noProof/>
        </w:rPr>
        <w:t>resulting</w:t>
      </w:r>
      <w:r w:rsidR="00C25091">
        <w:rPr>
          <w:noProof/>
        </w:rPr>
        <w:t xml:space="preserve"> in different responses to SCEF</w:t>
      </w:r>
      <w:r w:rsidR="0040469D">
        <w:rPr>
          <w:noProof/>
        </w:rPr>
        <w:t xml:space="preserve"> and then subsequent </w:t>
      </w:r>
      <w:r>
        <w:rPr>
          <w:noProof/>
        </w:rPr>
        <w:t xml:space="preserve">errors in the </w:t>
      </w:r>
      <w:r w:rsidR="00C92BFB">
        <w:rPr>
          <w:noProof/>
        </w:rPr>
        <w:t xml:space="preserve">partners </w:t>
      </w:r>
      <w:r>
        <w:rPr>
          <w:noProof/>
        </w:rPr>
        <w:t>SCS/AS holding contractual agreements with the mobile operator.</w:t>
      </w:r>
    </w:p>
    <w:p w14:paraId="2AA32C37" w14:textId="77777777" w:rsidR="0026085F" w:rsidRDefault="0026085F" w:rsidP="00D5177F">
      <w:pPr>
        <w:jc w:val="both"/>
        <w:rPr>
          <w:noProof/>
        </w:rPr>
      </w:pPr>
    </w:p>
    <w:p w14:paraId="1265A420" w14:textId="59953770" w:rsidR="0026085F" w:rsidRPr="00A91FB9" w:rsidRDefault="006803BD" w:rsidP="00D5177F">
      <w:pPr>
        <w:jc w:val="both"/>
        <w:rPr>
          <w:noProof/>
        </w:rPr>
      </w:pPr>
      <w:r>
        <w:rPr>
          <w:noProof/>
        </w:rPr>
        <w:t xml:space="preserve">To note that the 5G specifications </w:t>
      </w:r>
      <w:r w:rsidR="00C92728">
        <w:rPr>
          <w:noProof/>
        </w:rPr>
        <w:t xml:space="preserve">inherit </w:t>
      </w:r>
      <w:r w:rsidR="00610EC4">
        <w:rPr>
          <w:noProof/>
        </w:rPr>
        <w:t>the lack of alignment as TS 29.122 refers to TS 29.336 for</w:t>
      </w:r>
      <w:r w:rsidR="00C84F86">
        <w:rPr>
          <w:noProof/>
        </w:rPr>
        <w:t xml:space="preserve"> a Monitoring API </w:t>
      </w:r>
      <w:r w:rsidR="00D8234C">
        <w:rPr>
          <w:noProof/>
        </w:rPr>
        <w:t>with Roaming Status monitoring event type.</w:t>
      </w:r>
      <w:r w:rsidR="00C84F86">
        <w:rPr>
          <w:noProof/>
        </w:rPr>
        <w:t xml:space="preserve"> </w:t>
      </w:r>
    </w:p>
    <w:p w14:paraId="1786D347" w14:textId="77777777" w:rsidR="002C3739" w:rsidRPr="00A91FB9" w:rsidRDefault="002C3739" w:rsidP="002C3739">
      <w:pPr>
        <w:jc w:val="both"/>
        <w:rPr>
          <w:noProof/>
        </w:rPr>
      </w:pPr>
    </w:p>
    <w:p w14:paraId="2D9F25E7" w14:textId="6F1B3C27" w:rsidR="00D5177F" w:rsidRDefault="002C3739" w:rsidP="002C3739">
      <w:pPr>
        <w:jc w:val="both"/>
        <w:rPr>
          <w:noProof/>
        </w:rPr>
      </w:pPr>
      <w:r w:rsidRPr="00A91FB9">
        <w:rPr>
          <w:noProof/>
        </w:rPr>
        <w:t>Accompanying CR</w:t>
      </w:r>
      <w:r w:rsidR="008D11A2">
        <w:rPr>
          <w:noProof/>
        </w:rPr>
        <w:t>s</w:t>
      </w:r>
      <w:r w:rsidRPr="00A91FB9">
        <w:rPr>
          <w:noProof/>
        </w:rPr>
        <w:t xml:space="preserve"> </w:t>
      </w:r>
      <w:r w:rsidR="008D11A2">
        <w:rPr>
          <w:noProof/>
        </w:rPr>
        <w:t>are</w:t>
      </w:r>
      <w:r w:rsidRPr="00A91FB9">
        <w:rPr>
          <w:noProof/>
        </w:rPr>
        <w:t xml:space="preserve"> submitted to correct this</w:t>
      </w:r>
      <w:r w:rsidR="00D5177F">
        <w:rPr>
          <w:noProof/>
        </w:rPr>
        <w:t xml:space="preserve">. </w:t>
      </w:r>
    </w:p>
    <w:p w14:paraId="263084DD" w14:textId="77777777" w:rsidR="002C3739" w:rsidRPr="00E8613B" w:rsidRDefault="002C3739" w:rsidP="002C3739">
      <w:pPr>
        <w:jc w:val="both"/>
        <w:rPr>
          <w:noProof/>
          <w:sz w:val="22"/>
          <w:szCs w:val="22"/>
        </w:rPr>
      </w:pPr>
    </w:p>
    <w:p w14:paraId="7A5F8718" w14:textId="77777777" w:rsidR="00EF7AC9" w:rsidRDefault="00EF7AC9" w:rsidP="002C3739">
      <w:pPr>
        <w:pBdr>
          <w:bottom w:val="single" w:sz="12" w:space="1" w:color="auto"/>
        </w:pBdr>
        <w:jc w:val="both"/>
        <w:rPr>
          <w:noProof/>
        </w:rPr>
      </w:pPr>
    </w:p>
    <w:p w14:paraId="64844159" w14:textId="77777777" w:rsidR="00EF7AC9" w:rsidRDefault="00EF7AC9" w:rsidP="002C3739">
      <w:pPr>
        <w:jc w:val="both"/>
        <w:rPr>
          <w:noProof/>
        </w:rPr>
      </w:pPr>
    </w:p>
    <w:p w14:paraId="2E65DB0B" w14:textId="77777777" w:rsidR="002C3739" w:rsidRPr="00194276" w:rsidRDefault="002C3739" w:rsidP="002C3739">
      <w:pPr>
        <w:shd w:val="clear" w:color="auto" w:fill="FFFFFF"/>
        <w:jc w:val="both"/>
        <w:rPr>
          <w:bdr w:val="none" w:sz="0" w:space="0" w:color="auto" w:frame="1"/>
          <w:lang w:eastAsia="en-GB"/>
        </w:rPr>
      </w:pPr>
    </w:p>
    <w:p w14:paraId="1490F6C9" w14:textId="7121C448" w:rsidR="002C3739" w:rsidRPr="004A1E4E" w:rsidRDefault="002C3739" w:rsidP="00EF7AC9">
      <w:pPr>
        <w:pStyle w:val="Heading1"/>
        <w:numPr>
          <w:ilvl w:val="0"/>
          <w:numId w:val="10"/>
        </w:numPr>
        <w:spacing w:after="0"/>
        <w:rPr>
          <w:b w:val="0"/>
          <w:bCs/>
          <w:noProof/>
          <w:sz w:val="32"/>
        </w:rPr>
      </w:pPr>
      <w:r>
        <w:rPr>
          <w:noProof/>
          <w:sz w:val="32"/>
        </w:rPr>
        <w:t xml:space="preserve">Analysis and </w:t>
      </w:r>
      <w:r w:rsidRPr="004A1E4E">
        <w:rPr>
          <w:noProof/>
          <w:sz w:val="32"/>
        </w:rPr>
        <w:t>Proposal</w:t>
      </w:r>
    </w:p>
    <w:p w14:paraId="185842EE" w14:textId="77777777" w:rsidR="002C3739" w:rsidRDefault="002C3739" w:rsidP="002C3739">
      <w:pPr>
        <w:pStyle w:val="B1"/>
        <w:ind w:left="0" w:firstLine="0"/>
        <w:rPr>
          <w:noProof/>
        </w:rPr>
      </w:pPr>
    </w:p>
    <w:p w14:paraId="0D0C69FF" w14:textId="3442754F" w:rsidR="002C3739" w:rsidRPr="00A91FB9" w:rsidRDefault="002C3739" w:rsidP="002C3739">
      <w:pPr>
        <w:pStyle w:val="B1"/>
        <w:ind w:left="0" w:firstLine="0"/>
        <w:rPr>
          <w:rFonts w:ascii="Times New Roman" w:hAnsi="Times New Roman"/>
          <w:noProof/>
        </w:rPr>
      </w:pPr>
      <w:r w:rsidRPr="00A91FB9">
        <w:rPr>
          <w:rFonts w:ascii="Times New Roman" w:hAnsi="Times New Roman"/>
          <w:noProof/>
        </w:rPr>
        <w:t xml:space="preserve">As indicated above, there is a misalignment between the stage 2 and stage 3 when the HSS receives </w:t>
      </w:r>
      <w:r w:rsidR="00AF1DE4">
        <w:rPr>
          <w:rFonts w:ascii="Times New Roman" w:hAnsi="Times New Roman"/>
          <w:noProof/>
        </w:rPr>
        <w:t>a</w:t>
      </w:r>
      <w:r w:rsidRPr="00A91FB9">
        <w:rPr>
          <w:rFonts w:ascii="Times New Roman" w:hAnsi="Times New Roman"/>
          <w:noProof/>
        </w:rPr>
        <w:t xml:space="preserve"> roaming status request. This section provides an overview of the </w:t>
      </w:r>
      <w:r w:rsidR="003F351C">
        <w:rPr>
          <w:rFonts w:ascii="Times New Roman" w:hAnsi="Times New Roman"/>
          <w:noProof/>
        </w:rPr>
        <w:t>procedure</w:t>
      </w:r>
      <w:r w:rsidRPr="00A91FB9">
        <w:rPr>
          <w:rFonts w:ascii="Times New Roman" w:hAnsi="Times New Roman"/>
          <w:noProof/>
        </w:rPr>
        <w:t xml:space="preserve">, to review the specifications </w:t>
      </w:r>
      <w:r w:rsidR="00DE054A">
        <w:rPr>
          <w:rFonts w:ascii="Times New Roman" w:hAnsi="Times New Roman"/>
          <w:noProof/>
        </w:rPr>
        <w:t>provide the proposal in the accompanying CRs</w:t>
      </w:r>
      <w:r w:rsidRPr="00A91FB9">
        <w:rPr>
          <w:rFonts w:ascii="Times New Roman" w:hAnsi="Times New Roman"/>
          <w:noProof/>
        </w:rPr>
        <w:t>.</w:t>
      </w:r>
    </w:p>
    <w:p w14:paraId="304B24B1" w14:textId="77777777" w:rsidR="002C3739" w:rsidRPr="00A91FB9" w:rsidRDefault="002C3739" w:rsidP="002C3739">
      <w:pPr>
        <w:pStyle w:val="B1"/>
        <w:ind w:left="0" w:firstLine="0"/>
        <w:rPr>
          <w:rFonts w:ascii="Times New Roman" w:hAnsi="Times New Roman"/>
          <w:noProof/>
        </w:rPr>
      </w:pPr>
    </w:p>
    <w:p w14:paraId="4DCB77F6" w14:textId="2A3BCF54" w:rsidR="002C3739" w:rsidRDefault="00DE054A" w:rsidP="002C3739">
      <w:pPr>
        <w:pStyle w:val="B1"/>
        <w:ind w:left="0" w:firstLine="0"/>
        <w:rPr>
          <w:rFonts w:ascii="Times New Roman" w:hAnsi="Times New Roman"/>
          <w:noProof/>
        </w:rPr>
      </w:pPr>
      <w:r>
        <w:rPr>
          <w:rFonts w:ascii="Times New Roman" w:hAnsi="Times New Roman"/>
          <w:noProof/>
        </w:rPr>
        <w:t xml:space="preserve">The use case </w:t>
      </w:r>
      <w:r w:rsidR="00976219">
        <w:rPr>
          <w:rFonts w:ascii="Times New Roman" w:hAnsi="Times New Roman"/>
          <w:noProof/>
        </w:rPr>
        <w:t xml:space="preserve">relates deletion of the </w:t>
      </w:r>
      <w:r w:rsidR="002C3739" w:rsidRPr="00A91FB9">
        <w:rPr>
          <w:rFonts w:ascii="Times New Roman" w:hAnsi="Times New Roman"/>
          <w:noProof/>
        </w:rPr>
        <w:t xml:space="preserve">subscriber's profile </w:t>
      </w:r>
      <w:r w:rsidR="00976219">
        <w:rPr>
          <w:rFonts w:ascii="Times New Roman" w:hAnsi="Times New Roman"/>
          <w:noProof/>
        </w:rPr>
        <w:t>at</w:t>
      </w:r>
      <w:r w:rsidR="002C3739" w:rsidRPr="00A91FB9">
        <w:rPr>
          <w:rFonts w:ascii="Times New Roman" w:hAnsi="Times New Roman"/>
          <w:noProof/>
        </w:rPr>
        <w:t xml:space="preserve"> the MME either by an MMI interaction or automatically, e.g. because the UE has been inactive for several days</w:t>
      </w:r>
      <w:r w:rsidR="00DE3016">
        <w:rPr>
          <w:rFonts w:ascii="Times New Roman" w:hAnsi="Times New Roman"/>
          <w:noProof/>
        </w:rPr>
        <w:t>; this trigger</w:t>
      </w:r>
      <w:r w:rsidR="002C3739" w:rsidRPr="00A91FB9">
        <w:rPr>
          <w:rFonts w:ascii="Times New Roman" w:hAnsi="Times New Roman"/>
          <w:noProof/>
        </w:rPr>
        <w:t xml:space="preserve"> the Purge UE Procedure as explained in TS 29.27</w:t>
      </w:r>
      <w:r w:rsidR="00AF1DE4">
        <w:rPr>
          <w:rFonts w:ascii="Times New Roman" w:hAnsi="Times New Roman"/>
          <w:noProof/>
        </w:rPr>
        <w:t>2</w:t>
      </w:r>
      <w:r w:rsidR="002C3739" w:rsidRPr="00A91FB9">
        <w:rPr>
          <w:rFonts w:ascii="Times New Roman" w:hAnsi="Times New Roman"/>
          <w:noProof/>
        </w:rPr>
        <w:t xml:space="preserve"> clause 5.2.1.3.1.</w:t>
      </w:r>
    </w:p>
    <w:p w14:paraId="439B5AEB" w14:textId="290D916D" w:rsidR="00BD29BF" w:rsidRDefault="00BD29BF" w:rsidP="002C3739">
      <w:pPr>
        <w:pStyle w:val="B1"/>
        <w:ind w:left="0" w:firstLine="0"/>
        <w:rPr>
          <w:rFonts w:ascii="Times New Roman" w:hAnsi="Times New Roman"/>
          <w:noProof/>
        </w:rPr>
      </w:pPr>
      <w:r>
        <w:rPr>
          <w:rFonts w:ascii="Times New Roman" w:hAnsi="Times New Roman"/>
          <w:noProof/>
        </w:rPr>
        <w:t xml:space="preserve">In such scenario, an SCS/AS </w:t>
      </w:r>
      <w:r w:rsidR="00C808C6">
        <w:rPr>
          <w:rFonts w:ascii="Times New Roman" w:hAnsi="Times New Roman"/>
          <w:noProof/>
        </w:rPr>
        <w:t xml:space="preserve">makes a request to know what is the roaming status </w:t>
      </w:r>
      <w:r w:rsidR="00106C0F">
        <w:rPr>
          <w:rFonts w:ascii="Times New Roman" w:hAnsi="Times New Roman"/>
          <w:noProof/>
        </w:rPr>
        <w:t>of the said subscriber.</w:t>
      </w:r>
    </w:p>
    <w:p w14:paraId="4289BC84" w14:textId="77777777" w:rsidR="00106C0F" w:rsidRPr="00A91FB9" w:rsidRDefault="00106C0F" w:rsidP="002C3739">
      <w:pPr>
        <w:pStyle w:val="B1"/>
        <w:ind w:left="0" w:firstLine="0"/>
        <w:rPr>
          <w:rFonts w:ascii="Times New Roman" w:hAnsi="Times New Roman"/>
          <w:noProof/>
        </w:rPr>
      </w:pPr>
    </w:p>
    <w:p w14:paraId="7234698F" w14:textId="58184151" w:rsidR="002C3739" w:rsidRPr="00A91FB9" w:rsidRDefault="002C3739" w:rsidP="002C3739">
      <w:pPr>
        <w:pStyle w:val="B1"/>
        <w:ind w:left="0" w:firstLine="0"/>
        <w:rPr>
          <w:rFonts w:ascii="Times New Roman" w:hAnsi="Times New Roman"/>
          <w:noProof/>
        </w:rPr>
      </w:pPr>
      <w:r w:rsidRPr="00A91FB9">
        <w:rPr>
          <w:rFonts w:ascii="Times New Roman" w:hAnsi="Times New Roman"/>
          <w:noProof/>
        </w:rPr>
        <w:t>As per TS 23.682 clause</w:t>
      </w:r>
      <w:r w:rsidR="00AF1DE4">
        <w:rPr>
          <w:rFonts w:ascii="Times New Roman" w:hAnsi="Times New Roman"/>
          <w:noProof/>
        </w:rPr>
        <w:t xml:space="preserve"> 5.6.1.7 (making the appropriate references to </w:t>
      </w:r>
      <w:r w:rsidRPr="00A91FB9">
        <w:rPr>
          <w:rFonts w:ascii="Times New Roman" w:hAnsi="Times New Roman"/>
          <w:noProof/>
        </w:rPr>
        <w:t>5.6.1.1</w:t>
      </w:r>
      <w:r w:rsidR="00AF1DE4">
        <w:rPr>
          <w:rFonts w:ascii="Times New Roman" w:hAnsi="Times New Roman"/>
          <w:noProof/>
        </w:rPr>
        <w:t>)</w:t>
      </w:r>
      <w:r w:rsidRPr="00A91FB9">
        <w:rPr>
          <w:rFonts w:ascii="Times New Roman" w:hAnsi="Times New Roman"/>
          <w:noProof/>
        </w:rPr>
        <w:t>:</w:t>
      </w:r>
    </w:p>
    <w:p w14:paraId="5FC29AA5" w14:textId="72D216AA" w:rsidR="002C3739" w:rsidRPr="00A91FB9" w:rsidRDefault="002C3739" w:rsidP="002C3739">
      <w:pPr>
        <w:pStyle w:val="B1"/>
        <w:numPr>
          <w:ilvl w:val="0"/>
          <w:numId w:val="8"/>
        </w:numPr>
        <w:ind w:left="567" w:hanging="283"/>
        <w:rPr>
          <w:rFonts w:ascii="Times New Roman" w:hAnsi="Times New Roman"/>
          <w:noProof/>
        </w:rPr>
      </w:pPr>
      <w:r w:rsidRPr="00A91FB9">
        <w:rPr>
          <w:rFonts w:ascii="Times New Roman" w:hAnsi="Times New Roman"/>
          <w:noProof/>
        </w:rPr>
        <w:t xml:space="preserve">Step 1-4: This procedure begins with the SCS/AS sending a Monitoring Request to the SCEF, in which the Monitoring Type is set to “Roaming Status” </w:t>
      </w:r>
      <w:r w:rsidR="00AF1DE4" w:rsidRPr="00AF1DE4">
        <w:rPr>
          <w:rFonts w:ascii="Times New Roman" w:hAnsi="Times New Roman"/>
          <w:noProof/>
        </w:rPr>
        <w:t>Optionally, it includes the "PLMN Information" parameter to request inclusion of the UE's Serving PLMN ID in the Monitoring Event Report</w:t>
      </w:r>
      <w:r w:rsidR="00AF1DE4">
        <w:rPr>
          <w:rFonts w:ascii="Times New Roman" w:hAnsi="Times New Roman"/>
          <w:noProof/>
        </w:rPr>
        <w:t>.</w:t>
      </w:r>
      <w:r w:rsidRPr="00A91FB9">
        <w:rPr>
          <w:rFonts w:ascii="Times New Roman" w:hAnsi="Times New Roman"/>
          <w:noProof/>
        </w:rPr>
        <w:t xml:space="preserve"> Once the SCEF has checked the Monitoring Request, it is forwarded to the HSS, where the message is also examined.</w:t>
      </w:r>
    </w:p>
    <w:p w14:paraId="1E27ED28" w14:textId="77777777" w:rsidR="001F76C9" w:rsidRPr="000E3559" w:rsidRDefault="002C3739" w:rsidP="00CC593C">
      <w:pPr>
        <w:pStyle w:val="B1"/>
        <w:numPr>
          <w:ilvl w:val="0"/>
          <w:numId w:val="8"/>
        </w:numPr>
        <w:ind w:left="567" w:hanging="283"/>
        <w:rPr>
          <w:rFonts w:ascii="Times New Roman" w:hAnsi="Times New Roman"/>
          <w:noProof/>
        </w:rPr>
      </w:pPr>
      <w:r w:rsidRPr="000E3559">
        <w:rPr>
          <w:rFonts w:ascii="Times New Roman" w:hAnsi="Times New Roman"/>
          <w:noProof/>
        </w:rPr>
        <w:t xml:space="preserve">Steps 5-7: These steps </w:t>
      </w:r>
      <w:r w:rsidR="00AF1DE4" w:rsidRPr="000E3559">
        <w:rPr>
          <w:rFonts w:ascii="Times New Roman" w:hAnsi="Times New Roman"/>
          <w:noProof/>
        </w:rPr>
        <w:t>SHALL NOT be</w:t>
      </w:r>
      <w:r w:rsidRPr="000E3559">
        <w:rPr>
          <w:rFonts w:ascii="Times New Roman" w:hAnsi="Times New Roman"/>
          <w:noProof/>
        </w:rPr>
        <w:t xml:space="preserve"> executed in th</w:t>
      </w:r>
      <w:r w:rsidR="00AF1DE4" w:rsidRPr="000E3559">
        <w:rPr>
          <w:rFonts w:ascii="Times New Roman" w:hAnsi="Times New Roman"/>
          <w:noProof/>
        </w:rPr>
        <w:t>e case of roaming status query</w:t>
      </w:r>
      <w:r w:rsidRPr="000E3559">
        <w:rPr>
          <w:rFonts w:ascii="Times New Roman" w:hAnsi="Times New Roman"/>
          <w:noProof/>
        </w:rPr>
        <w:t>.</w:t>
      </w:r>
      <w:r w:rsidR="00AF1DE4" w:rsidRPr="000E3559">
        <w:rPr>
          <w:rFonts w:ascii="Times New Roman" w:hAnsi="Times New Roman"/>
          <w:noProof/>
        </w:rPr>
        <w:t xml:space="preserve"> </w:t>
      </w:r>
    </w:p>
    <w:p w14:paraId="14B14754" w14:textId="0965B6F1" w:rsidR="00AF1DE4" w:rsidRPr="000E3559" w:rsidRDefault="00AF1DE4" w:rsidP="00CC593C">
      <w:pPr>
        <w:pStyle w:val="B1"/>
        <w:numPr>
          <w:ilvl w:val="0"/>
          <w:numId w:val="8"/>
        </w:numPr>
        <w:ind w:left="567" w:hanging="283"/>
        <w:rPr>
          <w:rFonts w:ascii="Times New Roman" w:hAnsi="Times New Roman"/>
          <w:noProof/>
        </w:rPr>
      </w:pPr>
      <w:r w:rsidRPr="000E3559">
        <w:rPr>
          <w:rFonts w:ascii="Times New Roman" w:hAnsi="Times New Roman"/>
          <w:noProof/>
        </w:rPr>
        <w:t>S</w:t>
      </w:r>
      <w:r w:rsidR="002C3739" w:rsidRPr="000E3559">
        <w:rPr>
          <w:rFonts w:ascii="Times New Roman" w:hAnsi="Times New Roman"/>
          <w:noProof/>
        </w:rPr>
        <w:t xml:space="preserve">teps 8-9: </w:t>
      </w:r>
      <w:r w:rsidR="00013154" w:rsidRPr="000E3559">
        <w:rPr>
          <w:rFonts w:ascii="Times New Roman" w:hAnsi="Times New Roman"/>
          <w:noProof/>
        </w:rPr>
        <w:t xml:space="preserve">This steps as per </w:t>
      </w:r>
      <w:r w:rsidRPr="000E3559">
        <w:rPr>
          <w:rFonts w:ascii="Times New Roman" w:hAnsi="Times New Roman"/>
          <w:noProof/>
        </w:rPr>
        <w:t>clause 5.6.1.1 are executed. The Monitoring Event Report for this event is sent in the Monitoring Response message. The Monitoring Event Report indicates whether the UE is presently roaming or not. If PLMN Information was requested in step 1, and the operator policies allow, then the HSS includes:</w:t>
      </w:r>
    </w:p>
    <w:p w14:paraId="700A3103" w14:textId="143FE371" w:rsidR="00AF1DE4" w:rsidRPr="000E3559" w:rsidRDefault="00AF1DE4" w:rsidP="00013154">
      <w:pPr>
        <w:pStyle w:val="B1"/>
        <w:numPr>
          <w:ilvl w:val="1"/>
          <w:numId w:val="8"/>
        </w:numPr>
        <w:rPr>
          <w:rFonts w:ascii="Times New Roman" w:hAnsi="Times New Roman"/>
          <w:noProof/>
        </w:rPr>
      </w:pPr>
      <w:r w:rsidRPr="000E3559">
        <w:rPr>
          <w:rFonts w:ascii="Times New Roman" w:hAnsi="Times New Roman"/>
          <w:noProof/>
        </w:rPr>
        <w:lastRenderedPageBreak/>
        <w:t>the HPLMN PLMN-Id if the UE is in the HPLMN or</w:t>
      </w:r>
    </w:p>
    <w:p w14:paraId="767E8534" w14:textId="5D60EB4C" w:rsidR="00AF1DE4" w:rsidRPr="000E3559" w:rsidRDefault="00AF1DE4" w:rsidP="00013154">
      <w:pPr>
        <w:pStyle w:val="B1"/>
        <w:numPr>
          <w:ilvl w:val="1"/>
          <w:numId w:val="8"/>
        </w:numPr>
        <w:rPr>
          <w:rFonts w:ascii="Times New Roman" w:hAnsi="Times New Roman"/>
          <w:noProof/>
        </w:rPr>
      </w:pPr>
      <w:r w:rsidRPr="000E3559">
        <w:rPr>
          <w:rFonts w:ascii="Times New Roman" w:hAnsi="Times New Roman"/>
          <w:noProof/>
        </w:rPr>
        <w:t>the Visited PLMN-Id  if the UE is in the VPLMN</w:t>
      </w:r>
    </w:p>
    <w:p w14:paraId="7B9ACAE8" w14:textId="77777777" w:rsidR="00950FAB" w:rsidRDefault="00950FAB" w:rsidP="00950FAB">
      <w:pPr>
        <w:pStyle w:val="B1"/>
        <w:ind w:left="0" w:firstLine="0"/>
        <w:rPr>
          <w:rFonts w:ascii="Times New Roman" w:hAnsi="Times New Roman"/>
          <w:noProof/>
        </w:rPr>
      </w:pPr>
    </w:p>
    <w:p w14:paraId="7A4EB95C" w14:textId="77777777" w:rsidR="001F76C9" w:rsidRDefault="001F76C9" w:rsidP="001F76C9">
      <w:pPr>
        <w:pStyle w:val="B1"/>
        <w:ind w:left="0" w:firstLine="0"/>
        <w:rPr>
          <w:rFonts w:ascii="Times New Roman" w:hAnsi="Times New Roman"/>
          <w:b/>
          <w:bCs/>
          <w:noProof/>
          <w:u w:val="single"/>
        </w:rPr>
      </w:pPr>
    </w:p>
    <w:p w14:paraId="193CB48D" w14:textId="77777777" w:rsidR="000E3559" w:rsidRDefault="001F76C9" w:rsidP="001F76C9">
      <w:pPr>
        <w:pStyle w:val="B1"/>
        <w:ind w:left="0" w:firstLine="0"/>
        <w:rPr>
          <w:rFonts w:ascii="Times New Roman" w:hAnsi="Times New Roman"/>
          <w:b/>
          <w:bCs/>
          <w:noProof/>
          <w:u w:val="single"/>
        </w:rPr>
      </w:pPr>
      <w:r>
        <w:rPr>
          <w:rFonts w:ascii="Times New Roman" w:hAnsi="Times New Roman"/>
          <w:b/>
          <w:bCs/>
          <w:noProof/>
          <w:u w:val="single"/>
        </w:rPr>
        <w:t xml:space="preserve">Observation 1: </w:t>
      </w:r>
      <w:r w:rsidR="00B5565E" w:rsidRPr="002B1524">
        <w:rPr>
          <w:rFonts w:ascii="Times New Roman" w:hAnsi="Times New Roman"/>
          <w:b/>
          <w:bCs/>
          <w:noProof/>
        </w:rPr>
        <w:t xml:space="preserve">The Monitoring Event Request for </w:t>
      </w:r>
      <w:r w:rsidRPr="002B1524">
        <w:rPr>
          <w:rFonts w:ascii="Times New Roman" w:hAnsi="Times New Roman"/>
          <w:b/>
          <w:bCs/>
          <w:noProof/>
        </w:rPr>
        <w:t xml:space="preserve">Roaming </w:t>
      </w:r>
      <w:r w:rsidR="00B5565E" w:rsidRPr="002B1524">
        <w:rPr>
          <w:rFonts w:ascii="Times New Roman" w:hAnsi="Times New Roman"/>
          <w:b/>
          <w:bCs/>
          <w:noProof/>
        </w:rPr>
        <w:t>S</w:t>
      </w:r>
      <w:r w:rsidRPr="002B1524">
        <w:rPr>
          <w:rFonts w:ascii="Times New Roman" w:hAnsi="Times New Roman"/>
          <w:b/>
          <w:bCs/>
          <w:noProof/>
        </w:rPr>
        <w:t xml:space="preserve">tatus </w:t>
      </w:r>
      <w:r w:rsidR="009E6E7B" w:rsidRPr="002B1524">
        <w:rPr>
          <w:rFonts w:ascii="Times New Roman" w:hAnsi="Times New Roman"/>
          <w:b/>
          <w:bCs/>
          <w:noProof/>
        </w:rPr>
        <w:t>is</w:t>
      </w:r>
      <w:r w:rsidR="00FD2BA2" w:rsidRPr="002B1524">
        <w:rPr>
          <w:rFonts w:ascii="Times New Roman" w:hAnsi="Times New Roman"/>
          <w:b/>
          <w:bCs/>
          <w:noProof/>
        </w:rPr>
        <w:t xml:space="preserve"> responded by </w:t>
      </w:r>
      <w:r w:rsidR="007C37A6" w:rsidRPr="002B1524">
        <w:rPr>
          <w:rFonts w:ascii="Times New Roman" w:hAnsi="Times New Roman"/>
          <w:b/>
          <w:bCs/>
          <w:noProof/>
        </w:rPr>
        <w:t xml:space="preserve">HSS </w:t>
      </w:r>
      <w:r w:rsidR="009E6E7B" w:rsidRPr="002B1524">
        <w:rPr>
          <w:rFonts w:ascii="Times New Roman" w:hAnsi="Times New Roman"/>
          <w:b/>
          <w:bCs/>
          <w:noProof/>
        </w:rPr>
        <w:t xml:space="preserve">with a Monitorig Event Report </w:t>
      </w:r>
      <w:r w:rsidR="007C37A6" w:rsidRPr="002B1524">
        <w:rPr>
          <w:rFonts w:ascii="Times New Roman" w:hAnsi="Times New Roman"/>
          <w:b/>
          <w:bCs/>
          <w:noProof/>
        </w:rPr>
        <w:t xml:space="preserve">without </w:t>
      </w:r>
      <w:r w:rsidRPr="002B1524">
        <w:rPr>
          <w:rFonts w:ascii="Times New Roman" w:hAnsi="Times New Roman"/>
          <w:b/>
          <w:bCs/>
          <w:noProof/>
        </w:rPr>
        <w:t>configur</w:t>
      </w:r>
      <w:r w:rsidR="007C37A6" w:rsidRPr="002B1524">
        <w:rPr>
          <w:rFonts w:ascii="Times New Roman" w:hAnsi="Times New Roman"/>
          <w:b/>
          <w:bCs/>
          <w:noProof/>
        </w:rPr>
        <w:t>ing</w:t>
      </w:r>
      <w:r w:rsidRPr="002B1524">
        <w:rPr>
          <w:rFonts w:ascii="Times New Roman" w:hAnsi="Times New Roman"/>
          <w:b/>
          <w:bCs/>
          <w:noProof/>
        </w:rPr>
        <w:t xml:space="preserve"> or forward</w:t>
      </w:r>
      <w:r w:rsidR="007C37A6" w:rsidRPr="002B1524">
        <w:rPr>
          <w:rFonts w:ascii="Times New Roman" w:hAnsi="Times New Roman"/>
          <w:b/>
          <w:bCs/>
          <w:noProof/>
        </w:rPr>
        <w:t xml:space="preserve">ing the request </w:t>
      </w:r>
      <w:r w:rsidRPr="002B1524">
        <w:rPr>
          <w:rFonts w:ascii="Times New Roman" w:hAnsi="Times New Roman"/>
          <w:b/>
          <w:bCs/>
          <w:noProof/>
        </w:rPr>
        <w:t xml:space="preserve">to the serving nodes. </w:t>
      </w:r>
      <w:r w:rsidR="007778BB" w:rsidRPr="002B1524">
        <w:rPr>
          <w:rFonts w:ascii="Times New Roman" w:hAnsi="Times New Roman"/>
          <w:b/>
          <w:bCs/>
          <w:noProof/>
        </w:rPr>
        <w:t xml:space="preserve">The Monitoring Event Report includes whether the UE is roaming or not </w:t>
      </w:r>
      <w:r w:rsidR="000E3559" w:rsidRPr="002B1524">
        <w:rPr>
          <w:rFonts w:ascii="Times New Roman" w:hAnsi="Times New Roman"/>
          <w:b/>
          <w:bCs/>
          <w:noProof/>
        </w:rPr>
        <w:t>and the Serving PLMN in case that has been requested.</w:t>
      </w:r>
    </w:p>
    <w:p w14:paraId="6A2F9F25" w14:textId="39269C08" w:rsidR="001F76C9" w:rsidRPr="00013154" w:rsidRDefault="001F76C9" w:rsidP="001F76C9">
      <w:pPr>
        <w:pStyle w:val="B1"/>
        <w:ind w:left="0" w:firstLine="0"/>
        <w:rPr>
          <w:rFonts w:ascii="Times New Roman" w:hAnsi="Times New Roman"/>
          <w:b/>
          <w:bCs/>
          <w:noProof/>
          <w:u w:val="single"/>
        </w:rPr>
      </w:pPr>
      <w:r>
        <w:rPr>
          <w:rFonts w:ascii="Times New Roman" w:hAnsi="Times New Roman"/>
          <w:b/>
          <w:bCs/>
          <w:noProof/>
          <w:u w:val="single"/>
        </w:rPr>
        <w:t xml:space="preserve"> </w:t>
      </w:r>
    </w:p>
    <w:p w14:paraId="34290150" w14:textId="6EF580A8" w:rsidR="00013154" w:rsidRDefault="00013154" w:rsidP="001F76C9">
      <w:pPr>
        <w:pStyle w:val="B1"/>
        <w:ind w:left="0" w:firstLine="0"/>
        <w:rPr>
          <w:rFonts w:ascii="Times New Roman" w:hAnsi="Times New Roman"/>
          <w:noProof/>
        </w:rPr>
      </w:pPr>
      <w:r>
        <w:rPr>
          <w:rFonts w:ascii="Times New Roman" w:hAnsi="Times New Roman"/>
          <w:noProof/>
        </w:rPr>
        <w:t xml:space="preserve">Now, as per </w:t>
      </w:r>
      <w:r w:rsidR="0094325D">
        <w:rPr>
          <w:rFonts w:ascii="Times New Roman" w:hAnsi="Times New Roman"/>
          <w:noProof/>
        </w:rPr>
        <w:t>TS 29.336</w:t>
      </w:r>
      <w:r w:rsidR="001F76C9">
        <w:rPr>
          <w:rFonts w:ascii="Times New Roman" w:hAnsi="Times New Roman"/>
          <w:noProof/>
        </w:rPr>
        <w:t xml:space="preserve"> </w:t>
      </w:r>
      <w:r w:rsidR="0094325D">
        <w:rPr>
          <w:rFonts w:ascii="Times New Roman" w:hAnsi="Times New Roman"/>
          <w:noProof/>
        </w:rPr>
        <w:t>depicting th</w:t>
      </w:r>
      <w:r w:rsidR="001F76C9">
        <w:rPr>
          <w:rFonts w:ascii="Times New Roman" w:hAnsi="Times New Roman"/>
          <w:noProof/>
        </w:rPr>
        <w:t>e</w:t>
      </w:r>
      <w:r w:rsidR="0094325D">
        <w:rPr>
          <w:rFonts w:ascii="Times New Roman" w:hAnsi="Times New Roman"/>
          <w:noProof/>
        </w:rPr>
        <w:t xml:space="preserve"> Diameter-based S6t interface between HSS and SCEF, </w:t>
      </w:r>
      <w:r>
        <w:rPr>
          <w:rFonts w:ascii="Times New Roman" w:hAnsi="Times New Roman"/>
          <w:noProof/>
        </w:rPr>
        <w:t xml:space="preserve">it can be observed that the </w:t>
      </w:r>
      <w:r w:rsidR="0094325D">
        <w:rPr>
          <w:rFonts w:ascii="Times New Roman" w:hAnsi="Times New Roman"/>
          <w:noProof/>
        </w:rPr>
        <w:t>CIA command returned to SCEF</w:t>
      </w:r>
      <w:r w:rsidR="001F76C9">
        <w:rPr>
          <w:rFonts w:ascii="Times New Roman" w:hAnsi="Times New Roman"/>
          <w:noProof/>
        </w:rPr>
        <w:t xml:space="preserve"> (clause 8.2.4) will include both the </w:t>
      </w:r>
      <w:r>
        <w:rPr>
          <w:rFonts w:ascii="Times New Roman" w:hAnsi="Times New Roman"/>
          <w:noProof/>
        </w:rPr>
        <w:t xml:space="preserve">Monitoring Event Report </w:t>
      </w:r>
      <w:r w:rsidR="001F76C9">
        <w:rPr>
          <w:rFonts w:ascii="Times New Roman" w:hAnsi="Times New Roman"/>
          <w:noProof/>
        </w:rPr>
        <w:t xml:space="preserve">and the </w:t>
      </w:r>
      <w:r>
        <w:rPr>
          <w:rFonts w:ascii="Times New Roman" w:hAnsi="Times New Roman"/>
          <w:noProof/>
        </w:rPr>
        <w:t xml:space="preserve">S6t-HSS-Cause </w:t>
      </w:r>
      <w:r w:rsidR="001F76C9">
        <w:rPr>
          <w:rFonts w:ascii="Times New Roman" w:hAnsi="Times New Roman"/>
          <w:noProof/>
        </w:rPr>
        <w:t>(among other required AVPs).</w:t>
      </w:r>
    </w:p>
    <w:p w14:paraId="031856AC" w14:textId="2CC7C350" w:rsidR="00CE26C1" w:rsidRDefault="00E519DB" w:rsidP="001F76C9">
      <w:pPr>
        <w:pStyle w:val="B1"/>
        <w:ind w:left="0" w:firstLine="0"/>
        <w:rPr>
          <w:rFonts w:ascii="Times New Roman" w:hAnsi="Times New Roman"/>
          <w:noProof/>
        </w:rPr>
      </w:pPr>
      <w:r>
        <w:rPr>
          <w:rFonts w:ascii="Times New Roman" w:hAnsi="Times New Roman"/>
          <w:noProof/>
        </w:rPr>
        <w:t xml:space="preserve">According to clause </w:t>
      </w:r>
      <w:r w:rsidR="00CE26C1">
        <w:rPr>
          <w:rFonts w:ascii="Times New Roman" w:hAnsi="Times New Roman"/>
          <w:noProof/>
        </w:rPr>
        <w:t>7.2.1.2:</w:t>
      </w:r>
    </w:p>
    <w:p w14:paraId="2533796E" w14:textId="479BAA13" w:rsidR="00E519DB" w:rsidRPr="00CE26C1" w:rsidRDefault="00E519DB" w:rsidP="00CE26C1">
      <w:pPr>
        <w:pStyle w:val="B1"/>
        <w:ind w:left="0" w:firstLine="0"/>
        <w:rPr>
          <w:rFonts w:ascii="Times New Roman" w:hAnsi="Times New Roman"/>
          <w:i/>
          <w:iCs/>
          <w:noProof/>
        </w:rPr>
      </w:pPr>
      <w:r w:rsidRPr="00CE26C1">
        <w:rPr>
          <w:rFonts w:ascii="Times New Roman" w:hAnsi="Times New Roman"/>
          <w:i/>
          <w:iCs/>
          <w:noProof/>
        </w:rPr>
        <w:t>7.</w:t>
      </w:r>
      <w:r w:rsidR="00CE26C1" w:rsidRPr="00CE26C1">
        <w:rPr>
          <w:rFonts w:ascii="Times New Roman" w:hAnsi="Times New Roman"/>
          <w:i/>
          <w:iCs/>
          <w:noProof/>
        </w:rPr>
        <w:t xml:space="preserve"> </w:t>
      </w:r>
      <w:r w:rsidRPr="00CE26C1">
        <w:rPr>
          <w:rFonts w:ascii="Times New Roman" w:hAnsi="Times New Roman"/>
          <w:i/>
          <w:iCs/>
          <w:noProof/>
        </w:rPr>
        <w:t>If the user is not registered in any serving node or the user is purged in the registered serving node(s), the HSS shall store the configuration data related to the service; also, it shall indicate to the SCEF that the user is absent, in the Configuration Information Answer, by setting the relevant bit in the S6t-HSS-Cause IE. The Result-Code shall be set to DIAMETER_SUCCESS in the Configuration Information Answer.</w:t>
      </w:r>
    </w:p>
    <w:p w14:paraId="42C62DBA" w14:textId="3FCCD127" w:rsidR="00E519DB" w:rsidRPr="00CE26C1" w:rsidRDefault="00E519DB" w:rsidP="00CE26C1">
      <w:pPr>
        <w:pStyle w:val="B1"/>
        <w:ind w:left="0" w:firstLine="0"/>
        <w:rPr>
          <w:rFonts w:ascii="Times New Roman" w:hAnsi="Times New Roman"/>
          <w:i/>
          <w:iCs/>
          <w:noProof/>
        </w:rPr>
      </w:pPr>
      <w:r w:rsidRPr="00CE26C1">
        <w:rPr>
          <w:rFonts w:ascii="Times New Roman" w:hAnsi="Times New Roman"/>
          <w:i/>
          <w:iCs/>
          <w:noProof/>
        </w:rPr>
        <w:t>8.</w:t>
      </w:r>
      <w:r w:rsidR="00CE26C1" w:rsidRPr="00CE26C1">
        <w:rPr>
          <w:rFonts w:ascii="Times New Roman" w:hAnsi="Times New Roman"/>
          <w:i/>
          <w:iCs/>
          <w:noProof/>
        </w:rPr>
        <w:t xml:space="preserve"> </w:t>
      </w:r>
      <w:r w:rsidRPr="00A942BD">
        <w:rPr>
          <w:rFonts w:ascii="Times New Roman" w:hAnsi="Times New Roman"/>
          <w:i/>
          <w:iCs/>
          <w:noProof/>
          <w:u w:val="single"/>
        </w:rPr>
        <w:t>For Monitoring, if the data related to an immediate reporting is available in the HSS, the HSS (e.g. as being received from the MME/SGSN in the Insert Subscriber Data answer) shall include this data in the Configuration Information Answer</w:t>
      </w:r>
      <w:r w:rsidRPr="00CE26C1">
        <w:rPr>
          <w:rFonts w:ascii="Times New Roman" w:hAnsi="Times New Roman"/>
          <w:i/>
          <w:iCs/>
          <w:noProof/>
        </w:rPr>
        <w:t xml:space="preserve">. </w:t>
      </w:r>
    </w:p>
    <w:p w14:paraId="74BD820F" w14:textId="77777777" w:rsidR="00E519DB" w:rsidRDefault="00E519DB" w:rsidP="001F76C9">
      <w:pPr>
        <w:pStyle w:val="B1"/>
        <w:ind w:left="0" w:firstLine="0"/>
        <w:rPr>
          <w:rFonts w:ascii="Times New Roman" w:hAnsi="Times New Roman"/>
          <w:noProof/>
        </w:rPr>
      </w:pPr>
    </w:p>
    <w:p w14:paraId="12B46956" w14:textId="77777777" w:rsidR="001F76C9" w:rsidRDefault="001F76C9" w:rsidP="001F76C9">
      <w:pPr>
        <w:pStyle w:val="B1"/>
        <w:ind w:left="0" w:firstLine="0"/>
        <w:rPr>
          <w:rFonts w:ascii="Times New Roman" w:hAnsi="Times New Roman"/>
          <w:noProof/>
        </w:rPr>
      </w:pPr>
      <w:r>
        <w:rPr>
          <w:rFonts w:ascii="Times New Roman" w:hAnsi="Times New Roman"/>
          <w:noProof/>
        </w:rPr>
        <w:t xml:space="preserve">According to clause 8.4.50: </w:t>
      </w:r>
    </w:p>
    <w:p w14:paraId="2E39C622" w14:textId="77777777" w:rsidR="001F76C9" w:rsidRPr="001F76C9" w:rsidRDefault="001F76C9" w:rsidP="001F76C9">
      <w:pPr>
        <w:rPr>
          <w:i/>
          <w:iCs/>
        </w:rPr>
      </w:pPr>
      <w:r w:rsidRPr="001F76C9">
        <w:rPr>
          <w:i/>
          <w:iCs/>
          <w:lang w:val="en-US"/>
        </w:rPr>
        <w:t>The S6t-HSS-Cause AVP is of type Unsigned32 and it contains a bitmask.</w:t>
      </w:r>
      <w:r w:rsidRPr="001F76C9">
        <w:rPr>
          <w:i/>
          <w:iCs/>
        </w:rPr>
        <w:t xml:space="preserve"> The meaning of the bits is defined in table 8.4.50-1:</w:t>
      </w:r>
    </w:p>
    <w:p w14:paraId="7972E189" w14:textId="77777777" w:rsidR="001F76C9" w:rsidRPr="001F76C9" w:rsidRDefault="001F76C9" w:rsidP="001F76C9">
      <w:pPr>
        <w:pStyle w:val="TH"/>
        <w:rPr>
          <w:i/>
          <w:iCs/>
        </w:rPr>
      </w:pPr>
      <w:r w:rsidRPr="001F76C9">
        <w:rPr>
          <w:i/>
          <w:iCs/>
        </w:rPr>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F76C9" w:rsidRPr="001F76C9" w14:paraId="2D40327F" w14:textId="77777777" w:rsidTr="00F57A53">
        <w:trPr>
          <w:cantSplit/>
          <w:jc w:val="center"/>
        </w:trPr>
        <w:tc>
          <w:tcPr>
            <w:tcW w:w="993" w:type="dxa"/>
          </w:tcPr>
          <w:p w14:paraId="47434725" w14:textId="77777777" w:rsidR="001F76C9" w:rsidRPr="001F76C9" w:rsidRDefault="001F76C9" w:rsidP="00F57A53">
            <w:pPr>
              <w:pStyle w:val="TAH"/>
              <w:rPr>
                <w:i/>
                <w:iCs/>
              </w:rPr>
            </w:pPr>
            <w:r w:rsidRPr="001F76C9">
              <w:rPr>
                <w:i/>
                <w:iCs/>
              </w:rPr>
              <w:t>Bit</w:t>
            </w:r>
          </w:p>
        </w:tc>
        <w:tc>
          <w:tcPr>
            <w:tcW w:w="1842" w:type="dxa"/>
          </w:tcPr>
          <w:p w14:paraId="7B0D3260" w14:textId="77777777" w:rsidR="001F76C9" w:rsidRPr="001F76C9" w:rsidRDefault="001F76C9" w:rsidP="00F57A53">
            <w:pPr>
              <w:pStyle w:val="TAH"/>
              <w:rPr>
                <w:i/>
                <w:iCs/>
              </w:rPr>
            </w:pPr>
            <w:r w:rsidRPr="001F76C9">
              <w:rPr>
                <w:i/>
                <w:iCs/>
              </w:rPr>
              <w:t>Name</w:t>
            </w:r>
          </w:p>
        </w:tc>
        <w:tc>
          <w:tcPr>
            <w:tcW w:w="5387" w:type="dxa"/>
          </w:tcPr>
          <w:p w14:paraId="44528835" w14:textId="77777777" w:rsidR="001F76C9" w:rsidRPr="001F76C9" w:rsidRDefault="001F76C9" w:rsidP="00F57A53">
            <w:pPr>
              <w:pStyle w:val="TAH"/>
              <w:rPr>
                <w:i/>
                <w:iCs/>
              </w:rPr>
            </w:pPr>
            <w:r w:rsidRPr="001F76C9">
              <w:rPr>
                <w:i/>
                <w:iCs/>
              </w:rPr>
              <w:t>Description</w:t>
            </w:r>
          </w:p>
        </w:tc>
      </w:tr>
      <w:tr w:rsidR="001F76C9" w:rsidRPr="001F76C9" w14:paraId="6045F257" w14:textId="77777777" w:rsidTr="00F57A53">
        <w:trPr>
          <w:cantSplit/>
          <w:jc w:val="center"/>
        </w:trPr>
        <w:tc>
          <w:tcPr>
            <w:tcW w:w="993" w:type="dxa"/>
          </w:tcPr>
          <w:p w14:paraId="12DDF26E" w14:textId="77777777" w:rsidR="001F76C9" w:rsidRPr="001F76C9" w:rsidRDefault="001F76C9" w:rsidP="00F57A53">
            <w:pPr>
              <w:pStyle w:val="TAC"/>
              <w:rPr>
                <w:i/>
                <w:iCs/>
              </w:rPr>
            </w:pPr>
            <w:r w:rsidRPr="001F76C9">
              <w:rPr>
                <w:i/>
                <w:iCs/>
              </w:rPr>
              <w:t>0</w:t>
            </w:r>
          </w:p>
        </w:tc>
        <w:tc>
          <w:tcPr>
            <w:tcW w:w="1842" w:type="dxa"/>
          </w:tcPr>
          <w:p w14:paraId="67AA1397" w14:textId="77777777" w:rsidR="001F76C9" w:rsidRPr="001F76C9" w:rsidRDefault="001F76C9" w:rsidP="00F57A53">
            <w:pPr>
              <w:pStyle w:val="TAL"/>
              <w:rPr>
                <w:i/>
                <w:iCs/>
              </w:rPr>
            </w:pPr>
            <w:r w:rsidRPr="001F76C9">
              <w:rPr>
                <w:i/>
                <w:iCs/>
              </w:rPr>
              <w:t>Absent Subscriber</w:t>
            </w:r>
          </w:p>
        </w:tc>
        <w:tc>
          <w:tcPr>
            <w:tcW w:w="5387" w:type="dxa"/>
          </w:tcPr>
          <w:p w14:paraId="02BE7973" w14:textId="77777777" w:rsidR="001F76C9" w:rsidRPr="001F76C9" w:rsidRDefault="001F76C9" w:rsidP="00F57A53">
            <w:pPr>
              <w:pStyle w:val="TAL"/>
              <w:rPr>
                <w:i/>
                <w:iCs/>
              </w:rPr>
            </w:pPr>
            <w:r w:rsidRPr="001F76C9">
              <w:rPr>
                <w:i/>
                <w:iCs/>
              </w:rPr>
              <w:t>This bit, when set, indicates that the UE is not reachable at the serving node and the configuration could not be forwarded, either because there is no serving node registered in the HSS  or because the subscriber is purged in the registered serving node(s).</w:t>
            </w:r>
          </w:p>
        </w:tc>
      </w:tr>
      <w:tr w:rsidR="001F76C9" w:rsidRPr="001F76C9" w14:paraId="136D9B5C" w14:textId="77777777" w:rsidTr="00F57A53">
        <w:trPr>
          <w:cantSplit/>
          <w:jc w:val="center"/>
        </w:trPr>
        <w:tc>
          <w:tcPr>
            <w:tcW w:w="8222" w:type="dxa"/>
            <w:gridSpan w:val="3"/>
          </w:tcPr>
          <w:p w14:paraId="766ECAF9" w14:textId="77777777" w:rsidR="001F76C9" w:rsidRPr="001F76C9" w:rsidRDefault="001F76C9" w:rsidP="00F57A53">
            <w:pPr>
              <w:pStyle w:val="TAN"/>
              <w:rPr>
                <w:i/>
                <w:iCs/>
              </w:rPr>
            </w:pPr>
            <w:r w:rsidRPr="001F76C9">
              <w:rPr>
                <w:i/>
                <w:iCs/>
              </w:rPr>
              <w:t>NOTE:</w:t>
            </w:r>
            <w:r w:rsidRPr="001F76C9">
              <w:rPr>
                <w:i/>
                <w:iCs/>
              </w:rPr>
              <w:tab/>
              <w:t>Bits not defined in this table shall be cleared by the sending node and discarded by the receiving node.</w:t>
            </w:r>
          </w:p>
        </w:tc>
      </w:tr>
    </w:tbl>
    <w:p w14:paraId="5B55ABBC" w14:textId="329B8119" w:rsidR="001F76C9" w:rsidRPr="00A91FB9" w:rsidRDefault="001F76C9" w:rsidP="001F76C9">
      <w:pPr>
        <w:pStyle w:val="B1"/>
        <w:ind w:left="0" w:firstLine="0"/>
        <w:rPr>
          <w:rFonts w:ascii="Times New Roman" w:hAnsi="Times New Roman"/>
          <w:noProof/>
        </w:rPr>
      </w:pPr>
      <w:r>
        <w:rPr>
          <w:rFonts w:ascii="Times New Roman" w:hAnsi="Times New Roman"/>
          <w:noProof/>
        </w:rPr>
        <w:t xml:space="preserve"> </w:t>
      </w:r>
    </w:p>
    <w:p w14:paraId="465B966F" w14:textId="649D38D5" w:rsidR="003812EF" w:rsidRDefault="00A14F11" w:rsidP="00867A07">
      <w:pPr>
        <w:pStyle w:val="B1"/>
        <w:ind w:left="0" w:firstLine="0"/>
        <w:rPr>
          <w:rFonts w:ascii="Times New Roman" w:hAnsi="Times New Roman"/>
          <w:noProof/>
        </w:rPr>
      </w:pPr>
      <w:r w:rsidRPr="00A14F11">
        <w:rPr>
          <w:rFonts w:ascii="Times New Roman" w:hAnsi="Times New Roman"/>
          <w:noProof/>
        </w:rPr>
        <w:t xml:space="preserve">The description in the table 8.4.50-1 may lead to confusion for monitoring of the subscriber roaming status. In this case, it is not that the configuration </w:t>
      </w:r>
      <w:r w:rsidRPr="00A14F11">
        <w:rPr>
          <w:rFonts w:ascii="Times New Roman" w:hAnsi="Times New Roman"/>
          <w:i/>
          <w:iCs/>
          <w:noProof/>
        </w:rPr>
        <w:t>could not be</w:t>
      </w:r>
      <w:r w:rsidRPr="00A14F11">
        <w:rPr>
          <w:rFonts w:ascii="Times New Roman" w:hAnsi="Times New Roman"/>
          <w:noProof/>
        </w:rPr>
        <w:t xml:space="preserve"> forwarded, but that </w:t>
      </w:r>
      <w:r w:rsidRPr="00A14F11">
        <w:rPr>
          <w:rFonts w:ascii="Times New Roman" w:hAnsi="Times New Roman"/>
          <w:i/>
          <w:iCs/>
          <w:noProof/>
        </w:rPr>
        <w:t>it is never</w:t>
      </w:r>
      <w:r w:rsidRPr="00A14F11">
        <w:rPr>
          <w:rFonts w:ascii="Times New Roman" w:hAnsi="Times New Roman"/>
          <w:noProof/>
        </w:rPr>
        <w:t xml:space="preserve"> forwarded.</w:t>
      </w:r>
    </w:p>
    <w:p w14:paraId="435E97E9" w14:textId="77777777" w:rsidR="00A14F11" w:rsidRPr="00A14F11" w:rsidRDefault="00A14F11" w:rsidP="00867A07">
      <w:pPr>
        <w:pStyle w:val="B1"/>
        <w:ind w:left="0" w:firstLine="0"/>
        <w:rPr>
          <w:rFonts w:ascii="Times New Roman" w:hAnsi="Times New Roman"/>
          <w:noProof/>
          <w:u w:val="single"/>
        </w:rPr>
      </w:pPr>
    </w:p>
    <w:p w14:paraId="6B87BFC0" w14:textId="08F09C63" w:rsidR="0081224A" w:rsidRPr="002B1524" w:rsidRDefault="00867A07" w:rsidP="00867A07">
      <w:pPr>
        <w:pStyle w:val="B1"/>
        <w:ind w:left="0" w:firstLine="0"/>
        <w:rPr>
          <w:rFonts w:ascii="Times New Roman" w:hAnsi="Times New Roman"/>
          <w:b/>
          <w:bCs/>
          <w:noProof/>
        </w:rPr>
      </w:pPr>
      <w:r>
        <w:rPr>
          <w:rFonts w:ascii="Times New Roman" w:hAnsi="Times New Roman"/>
          <w:b/>
          <w:bCs/>
          <w:noProof/>
          <w:u w:val="single"/>
        </w:rPr>
        <w:t xml:space="preserve">Observation 2: </w:t>
      </w:r>
      <w:r w:rsidRPr="002B1524">
        <w:rPr>
          <w:rFonts w:ascii="Times New Roman" w:hAnsi="Times New Roman"/>
          <w:b/>
          <w:bCs/>
          <w:noProof/>
        </w:rPr>
        <w:t>In case of purged subscriber</w:t>
      </w:r>
      <w:r w:rsidR="00FD2BA2" w:rsidRPr="002B1524">
        <w:rPr>
          <w:rFonts w:ascii="Times New Roman" w:hAnsi="Times New Roman"/>
          <w:b/>
          <w:bCs/>
          <w:noProof/>
        </w:rPr>
        <w:t xml:space="preserve">, </w:t>
      </w:r>
      <w:r w:rsidR="001E717B" w:rsidRPr="002B1524">
        <w:rPr>
          <w:rFonts w:ascii="Times New Roman" w:hAnsi="Times New Roman"/>
          <w:b/>
          <w:bCs/>
          <w:noProof/>
        </w:rPr>
        <w:t xml:space="preserve">a CIA command for a </w:t>
      </w:r>
      <w:r w:rsidR="007A505B" w:rsidRPr="002B1524">
        <w:rPr>
          <w:rFonts w:ascii="Times New Roman" w:hAnsi="Times New Roman"/>
          <w:b/>
          <w:bCs/>
          <w:noProof/>
        </w:rPr>
        <w:t xml:space="preserve">roaming status event report must include </w:t>
      </w:r>
      <w:r w:rsidR="00FD2BA2" w:rsidRPr="002B1524">
        <w:rPr>
          <w:rFonts w:ascii="Times New Roman" w:hAnsi="Times New Roman"/>
          <w:b/>
          <w:bCs/>
          <w:noProof/>
        </w:rPr>
        <w:t xml:space="preserve">the </w:t>
      </w:r>
      <w:r w:rsidR="000430BF" w:rsidRPr="002B1524">
        <w:rPr>
          <w:rFonts w:ascii="Times New Roman" w:hAnsi="Times New Roman"/>
          <w:b/>
          <w:bCs/>
          <w:noProof/>
        </w:rPr>
        <w:t>S6t-HSS-Cause</w:t>
      </w:r>
      <w:r w:rsidR="005B75A7" w:rsidRPr="002B1524">
        <w:rPr>
          <w:rFonts w:ascii="Times New Roman" w:hAnsi="Times New Roman"/>
          <w:b/>
          <w:bCs/>
          <w:noProof/>
        </w:rPr>
        <w:t xml:space="preserve"> </w:t>
      </w:r>
      <w:r w:rsidR="000430BF" w:rsidRPr="002B1524">
        <w:rPr>
          <w:rFonts w:ascii="Times New Roman" w:hAnsi="Times New Roman"/>
          <w:b/>
          <w:bCs/>
          <w:noProof/>
        </w:rPr>
        <w:t>set to “Absent Subscriber”</w:t>
      </w:r>
      <w:r w:rsidR="005B75A7" w:rsidRPr="002B1524">
        <w:rPr>
          <w:rFonts w:ascii="Times New Roman" w:hAnsi="Times New Roman"/>
          <w:b/>
          <w:bCs/>
          <w:noProof/>
        </w:rPr>
        <w:t xml:space="preserve"> and the Monitoring Event Report </w:t>
      </w:r>
      <w:r w:rsidR="0081224A" w:rsidRPr="002B1524">
        <w:rPr>
          <w:rFonts w:ascii="Times New Roman" w:hAnsi="Times New Roman"/>
          <w:b/>
          <w:bCs/>
          <w:noProof/>
        </w:rPr>
        <w:t>set as per observation #1</w:t>
      </w:r>
      <w:r w:rsidR="00893322" w:rsidRPr="002B1524">
        <w:rPr>
          <w:rFonts w:ascii="Times New Roman" w:hAnsi="Times New Roman"/>
          <w:b/>
          <w:bCs/>
          <w:noProof/>
        </w:rPr>
        <w:t xml:space="preserve">. </w:t>
      </w:r>
      <w:r w:rsidR="009126BF">
        <w:rPr>
          <w:rFonts w:ascii="Times New Roman" w:hAnsi="Times New Roman"/>
          <w:b/>
          <w:bCs/>
          <w:noProof/>
        </w:rPr>
        <w:t xml:space="preserve">The description in the table 8.4.50-1 </w:t>
      </w:r>
      <w:r w:rsidR="00250B71">
        <w:rPr>
          <w:rFonts w:ascii="Times New Roman" w:hAnsi="Times New Roman"/>
          <w:b/>
          <w:bCs/>
          <w:noProof/>
        </w:rPr>
        <w:t>could b</w:t>
      </w:r>
      <w:r w:rsidR="00167A44">
        <w:rPr>
          <w:rFonts w:ascii="Times New Roman" w:hAnsi="Times New Roman"/>
          <w:b/>
          <w:bCs/>
          <w:noProof/>
        </w:rPr>
        <w:t>etter</w:t>
      </w:r>
      <w:r w:rsidR="00E87192">
        <w:rPr>
          <w:rFonts w:ascii="Times New Roman" w:hAnsi="Times New Roman"/>
          <w:b/>
          <w:bCs/>
          <w:noProof/>
        </w:rPr>
        <w:t xml:space="preserve"> address </w:t>
      </w:r>
      <w:r w:rsidR="006D1B61">
        <w:rPr>
          <w:rFonts w:ascii="Times New Roman" w:hAnsi="Times New Roman"/>
          <w:b/>
          <w:bCs/>
          <w:noProof/>
        </w:rPr>
        <w:t xml:space="preserve">the roaming status </w:t>
      </w:r>
      <w:r w:rsidR="00683985">
        <w:rPr>
          <w:rFonts w:ascii="Times New Roman" w:hAnsi="Times New Roman"/>
          <w:b/>
          <w:bCs/>
          <w:noProof/>
        </w:rPr>
        <w:t>report case.</w:t>
      </w:r>
    </w:p>
    <w:p w14:paraId="4F7F5510" w14:textId="77777777" w:rsidR="0081224A" w:rsidRDefault="0081224A" w:rsidP="00867A07">
      <w:pPr>
        <w:pStyle w:val="B1"/>
        <w:ind w:left="0" w:firstLine="0"/>
        <w:rPr>
          <w:rFonts w:ascii="Times New Roman" w:hAnsi="Times New Roman"/>
          <w:b/>
          <w:bCs/>
          <w:noProof/>
          <w:u w:val="single"/>
        </w:rPr>
      </w:pPr>
    </w:p>
    <w:p w14:paraId="70A52785" w14:textId="353D48AE" w:rsidR="002C3739" w:rsidRPr="00A91FB9" w:rsidRDefault="00D24D12" w:rsidP="002C3739">
      <w:pPr>
        <w:pStyle w:val="B1"/>
        <w:ind w:left="0" w:firstLine="0"/>
        <w:rPr>
          <w:rFonts w:ascii="Times New Roman" w:hAnsi="Times New Roman"/>
          <w:noProof/>
          <w:lang w:val="en-US"/>
        </w:rPr>
      </w:pPr>
      <w:r>
        <w:rPr>
          <w:rFonts w:ascii="Times New Roman" w:hAnsi="Times New Roman"/>
          <w:noProof/>
        </w:rPr>
        <w:t xml:space="preserve">Considering the </w:t>
      </w:r>
      <w:r w:rsidR="00853632">
        <w:rPr>
          <w:rFonts w:ascii="Times New Roman" w:hAnsi="Times New Roman"/>
          <w:noProof/>
        </w:rPr>
        <w:t xml:space="preserve">analysis done through the monitoring procedures </w:t>
      </w:r>
      <w:r w:rsidR="00C0789B">
        <w:rPr>
          <w:rFonts w:ascii="Times New Roman" w:hAnsi="Times New Roman"/>
          <w:noProof/>
        </w:rPr>
        <w:t xml:space="preserve">in </w:t>
      </w:r>
      <w:r w:rsidR="00061522">
        <w:rPr>
          <w:rFonts w:ascii="Times New Roman" w:hAnsi="Times New Roman"/>
          <w:noProof/>
        </w:rPr>
        <w:t xml:space="preserve">stage 2 specification </w:t>
      </w:r>
      <w:r w:rsidR="00853632">
        <w:rPr>
          <w:rFonts w:ascii="Times New Roman" w:hAnsi="Times New Roman"/>
          <w:noProof/>
        </w:rPr>
        <w:t xml:space="preserve">and the </w:t>
      </w:r>
      <w:r w:rsidR="00061522">
        <w:rPr>
          <w:rFonts w:ascii="Times New Roman" w:hAnsi="Times New Roman"/>
          <w:noProof/>
        </w:rPr>
        <w:t xml:space="preserve">Diameter protocol </w:t>
      </w:r>
      <w:r w:rsidR="008E5861">
        <w:rPr>
          <w:rFonts w:ascii="Times New Roman" w:hAnsi="Times New Roman"/>
          <w:noProof/>
        </w:rPr>
        <w:t xml:space="preserve">specified in stage 3, we can observe that the </w:t>
      </w:r>
      <w:r w:rsidR="00B0253D">
        <w:rPr>
          <w:rFonts w:ascii="Times New Roman" w:hAnsi="Times New Roman"/>
          <w:noProof/>
        </w:rPr>
        <w:t xml:space="preserve">answer in CIA command for a roaming status </w:t>
      </w:r>
      <w:r w:rsidR="00D027AE">
        <w:rPr>
          <w:rFonts w:ascii="Times New Roman" w:hAnsi="Times New Roman"/>
          <w:noProof/>
        </w:rPr>
        <w:t>query is</w:t>
      </w:r>
      <w:r w:rsidR="00567914">
        <w:rPr>
          <w:rFonts w:ascii="Times New Roman" w:hAnsi="Times New Roman"/>
          <w:noProof/>
        </w:rPr>
        <w:t xml:space="preserve"> </w:t>
      </w:r>
      <w:r w:rsidR="002C3739" w:rsidRPr="00A91FB9">
        <w:rPr>
          <w:rFonts w:ascii="Times New Roman" w:hAnsi="Times New Roman"/>
          <w:noProof/>
          <w:lang w:val="en-US"/>
        </w:rPr>
        <w:t>(example when the subscriber is not roaming):</w:t>
      </w:r>
    </w:p>
    <w:p w14:paraId="46C8E989" w14:textId="77777777" w:rsidR="00E8613B" w:rsidRPr="00E8613B" w:rsidRDefault="00E8613B" w:rsidP="002C3739">
      <w:pPr>
        <w:pStyle w:val="B1"/>
        <w:ind w:left="0" w:firstLine="0"/>
        <w:rPr>
          <w:rFonts w:ascii="Times New Roman" w:hAnsi="Times New Roman"/>
          <w:noProof/>
          <w:sz w:val="22"/>
          <w:szCs w:val="22"/>
          <w:lang w:val="en-US"/>
        </w:rPr>
      </w:pPr>
    </w:p>
    <w:p w14:paraId="0AEA0824" w14:textId="77777777" w:rsidR="002C3739" w:rsidRPr="00A91FB9" w:rsidRDefault="002C3739" w:rsidP="002C3739">
      <w:pPr>
        <w:pStyle w:val="B1"/>
        <w:tabs>
          <w:tab w:val="left" w:pos="567"/>
        </w:tabs>
        <w:ind w:firstLine="0"/>
        <w:rPr>
          <w:rFonts w:ascii="Consolas" w:hAnsi="Consolas"/>
          <w:noProof/>
          <w:sz w:val="18"/>
          <w:szCs w:val="18"/>
          <w:lang w:val="en-US"/>
        </w:rPr>
      </w:pPr>
      <w:r w:rsidRPr="00A91FB9">
        <w:rPr>
          <w:rFonts w:ascii="Consolas" w:hAnsi="Consolas"/>
          <w:noProof/>
          <w:sz w:val="18"/>
          <w:szCs w:val="18"/>
          <w:lang w:val="en-US"/>
        </w:rPr>
        <w:t>&lt; Configuration-Information-Answer &gt; ::=</w:t>
      </w:r>
    </w:p>
    <w:p w14:paraId="4F46F311" w14:textId="77777777" w:rsidR="002C3739" w:rsidRPr="00A91FB9" w:rsidRDefault="002C3739" w:rsidP="002C3739">
      <w:pPr>
        <w:pStyle w:val="B1"/>
        <w:tabs>
          <w:tab w:val="left" w:pos="1276"/>
        </w:tabs>
        <w:ind w:left="1134" w:firstLine="0"/>
        <w:rPr>
          <w:rFonts w:ascii="Consolas" w:hAnsi="Consolas"/>
          <w:noProof/>
          <w:sz w:val="18"/>
          <w:szCs w:val="18"/>
          <w:lang w:val="en-US"/>
        </w:rPr>
      </w:pPr>
      <w:r w:rsidRPr="00A91FB9">
        <w:rPr>
          <w:rFonts w:ascii="Consolas" w:hAnsi="Consolas"/>
          <w:noProof/>
          <w:sz w:val="18"/>
          <w:szCs w:val="18"/>
          <w:lang w:val="en-US"/>
        </w:rPr>
        <w:t>Result-Code = DIAMETER_SUCCESS</w:t>
      </w:r>
    </w:p>
    <w:p w14:paraId="6FE7B089" w14:textId="77777777" w:rsidR="002C3739" w:rsidRPr="00A91FB9" w:rsidRDefault="002C3739" w:rsidP="002C3739">
      <w:pPr>
        <w:pStyle w:val="B1"/>
        <w:tabs>
          <w:tab w:val="left" w:pos="1276"/>
        </w:tabs>
        <w:ind w:left="1134" w:firstLine="0"/>
        <w:rPr>
          <w:rFonts w:ascii="Consolas" w:hAnsi="Consolas"/>
          <w:noProof/>
          <w:sz w:val="18"/>
          <w:szCs w:val="18"/>
          <w:lang w:val="en-US"/>
        </w:rPr>
      </w:pPr>
      <w:r w:rsidRPr="00A91FB9">
        <w:rPr>
          <w:rFonts w:ascii="Consolas" w:hAnsi="Consolas"/>
          <w:noProof/>
          <w:sz w:val="18"/>
          <w:szCs w:val="18"/>
          <w:lang w:val="en-US"/>
        </w:rPr>
        <w:t>UE_identity = xyz</w:t>
      </w:r>
    </w:p>
    <w:p w14:paraId="266C5E0C" w14:textId="77777777" w:rsidR="002C3739" w:rsidRPr="00A91FB9" w:rsidRDefault="002C3739" w:rsidP="002C3739">
      <w:pPr>
        <w:pStyle w:val="B1"/>
        <w:tabs>
          <w:tab w:val="left" w:pos="1276"/>
        </w:tabs>
        <w:ind w:left="1134" w:firstLine="0"/>
        <w:rPr>
          <w:rFonts w:ascii="Consolas" w:hAnsi="Consolas"/>
          <w:noProof/>
          <w:sz w:val="18"/>
          <w:szCs w:val="18"/>
          <w:lang w:val="en-US"/>
        </w:rPr>
      </w:pPr>
      <w:r w:rsidRPr="00A91FB9">
        <w:rPr>
          <w:rFonts w:ascii="Consolas" w:hAnsi="Consolas"/>
          <w:noProof/>
          <w:sz w:val="18"/>
          <w:szCs w:val="18"/>
          <w:lang w:val="en-US"/>
        </w:rPr>
        <w:t>Monitoring-Event-Report:</w:t>
      </w:r>
    </w:p>
    <w:p w14:paraId="2660C9F4" w14:textId="77777777" w:rsidR="002C3739" w:rsidRPr="00A91FB9" w:rsidRDefault="002C3739" w:rsidP="002C3739">
      <w:pPr>
        <w:pStyle w:val="B1"/>
        <w:tabs>
          <w:tab w:val="left" w:pos="1276"/>
        </w:tabs>
        <w:ind w:left="1701" w:firstLine="0"/>
        <w:rPr>
          <w:rFonts w:ascii="Consolas" w:hAnsi="Consolas"/>
          <w:noProof/>
          <w:sz w:val="18"/>
          <w:szCs w:val="18"/>
          <w:lang w:val="en-US"/>
        </w:rPr>
      </w:pPr>
      <w:r w:rsidRPr="00A91FB9">
        <w:rPr>
          <w:rFonts w:ascii="Consolas" w:hAnsi="Consolas"/>
          <w:noProof/>
          <w:sz w:val="18"/>
          <w:szCs w:val="18"/>
          <w:lang w:val="en-US"/>
        </w:rPr>
        <w:t>Visited-PLMN-Id = 123456</w:t>
      </w:r>
    </w:p>
    <w:p w14:paraId="6A305614" w14:textId="77777777" w:rsidR="002C3739" w:rsidRPr="00A91FB9" w:rsidRDefault="002C3739" w:rsidP="002C3739">
      <w:pPr>
        <w:pStyle w:val="B1"/>
        <w:tabs>
          <w:tab w:val="left" w:pos="1276"/>
        </w:tabs>
        <w:ind w:left="1701" w:firstLine="0"/>
        <w:rPr>
          <w:rFonts w:ascii="Consolas" w:hAnsi="Consolas"/>
          <w:noProof/>
          <w:sz w:val="18"/>
          <w:szCs w:val="18"/>
          <w:lang w:val="en-US"/>
        </w:rPr>
      </w:pPr>
      <w:r w:rsidRPr="00A91FB9">
        <w:rPr>
          <w:rFonts w:ascii="Consolas" w:hAnsi="Consolas"/>
          <w:noProof/>
          <w:sz w:val="18"/>
          <w:szCs w:val="18"/>
          <w:lang w:val="en-US"/>
        </w:rPr>
        <w:t>Roaming-Information = 1 (not roaming)</w:t>
      </w:r>
    </w:p>
    <w:p w14:paraId="5B631F32" w14:textId="77777777" w:rsidR="002C3739" w:rsidRPr="00A91FB9" w:rsidRDefault="002C3739" w:rsidP="002C3739">
      <w:pPr>
        <w:pStyle w:val="B1"/>
        <w:tabs>
          <w:tab w:val="left" w:pos="1276"/>
        </w:tabs>
        <w:ind w:left="1701" w:firstLine="0"/>
        <w:rPr>
          <w:rFonts w:ascii="Consolas" w:hAnsi="Consolas"/>
          <w:noProof/>
          <w:sz w:val="18"/>
          <w:szCs w:val="18"/>
          <w:lang w:val="en-US"/>
        </w:rPr>
      </w:pPr>
      <w:r w:rsidRPr="00A91FB9">
        <w:rPr>
          <w:rFonts w:ascii="Consolas" w:hAnsi="Consolas"/>
          <w:noProof/>
          <w:sz w:val="18"/>
          <w:szCs w:val="18"/>
          <w:lang w:val="en-US"/>
        </w:rPr>
        <w:t>Monitoring-Type = ROAMING_STATUS</w:t>
      </w:r>
    </w:p>
    <w:p w14:paraId="04B0AA84" w14:textId="77777777" w:rsidR="002C3739" w:rsidRDefault="002C3739" w:rsidP="002C3739">
      <w:pPr>
        <w:pStyle w:val="B1"/>
        <w:tabs>
          <w:tab w:val="left" w:pos="993"/>
          <w:tab w:val="left" w:pos="1276"/>
        </w:tabs>
        <w:ind w:left="1134" w:firstLine="0"/>
        <w:rPr>
          <w:rFonts w:ascii="Consolas" w:hAnsi="Consolas"/>
          <w:noProof/>
          <w:sz w:val="18"/>
          <w:szCs w:val="18"/>
          <w:lang w:val="en-US"/>
        </w:rPr>
      </w:pPr>
      <w:r w:rsidRPr="00A91FB9">
        <w:rPr>
          <w:rFonts w:ascii="Consolas" w:hAnsi="Consolas"/>
          <w:noProof/>
          <w:sz w:val="18"/>
          <w:szCs w:val="18"/>
          <w:lang w:val="en-US"/>
        </w:rPr>
        <w:t>S6t-HSS-Cause = 0 (absent subscriber)</w:t>
      </w:r>
    </w:p>
    <w:p w14:paraId="312C5041" w14:textId="738C89EB" w:rsidR="00516FAB" w:rsidRPr="00A91FB9" w:rsidRDefault="00516FAB" w:rsidP="002C3739">
      <w:pPr>
        <w:pStyle w:val="B1"/>
        <w:tabs>
          <w:tab w:val="left" w:pos="993"/>
          <w:tab w:val="left" w:pos="1276"/>
        </w:tabs>
        <w:ind w:left="1134" w:firstLine="0"/>
        <w:rPr>
          <w:noProof/>
          <w:lang w:val="en-US"/>
        </w:rPr>
      </w:pPr>
      <w:r>
        <w:rPr>
          <w:rFonts w:ascii="Consolas" w:hAnsi="Consolas"/>
          <w:noProof/>
          <w:sz w:val="18"/>
          <w:szCs w:val="18"/>
          <w:lang w:val="en-US"/>
        </w:rPr>
        <w:t>… (rest of required AVPs)</w:t>
      </w:r>
    </w:p>
    <w:p w14:paraId="088A4C45" w14:textId="77777777" w:rsidR="002C3739" w:rsidRPr="000419DE" w:rsidRDefault="002C3739" w:rsidP="002C3739">
      <w:pPr>
        <w:pStyle w:val="B1"/>
        <w:rPr>
          <w:noProof/>
        </w:rPr>
      </w:pPr>
    </w:p>
    <w:p w14:paraId="3C9C9D07" w14:textId="171D9B21" w:rsidR="002C3739" w:rsidRPr="00881E89" w:rsidRDefault="005140DA" w:rsidP="002C3739">
      <w:pPr>
        <w:pStyle w:val="B1"/>
        <w:ind w:left="0" w:firstLine="0"/>
        <w:rPr>
          <w:rFonts w:ascii="Times New Roman" w:hAnsi="Times New Roman"/>
          <w:b/>
          <w:bCs/>
          <w:noProof/>
          <w:u w:val="single"/>
        </w:rPr>
      </w:pPr>
      <w:r w:rsidRPr="00881E89">
        <w:rPr>
          <w:rFonts w:ascii="Times New Roman" w:hAnsi="Times New Roman"/>
          <w:b/>
          <w:bCs/>
          <w:noProof/>
          <w:u w:val="single"/>
        </w:rPr>
        <w:t xml:space="preserve">Observation </w:t>
      </w:r>
      <w:r w:rsidR="00683985">
        <w:rPr>
          <w:rFonts w:ascii="Times New Roman" w:hAnsi="Times New Roman"/>
          <w:b/>
          <w:bCs/>
          <w:noProof/>
          <w:u w:val="single"/>
        </w:rPr>
        <w:t>3</w:t>
      </w:r>
      <w:r w:rsidRPr="00881E89">
        <w:rPr>
          <w:rFonts w:ascii="Times New Roman" w:hAnsi="Times New Roman"/>
          <w:b/>
          <w:bCs/>
          <w:noProof/>
          <w:u w:val="single"/>
        </w:rPr>
        <w:t xml:space="preserve">: </w:t>
      </w:r>
      <w:r w:rsidR="004963BE" w:rsidRPr="002B1524">
        <w:rPr>
          <w:rFonts w:ascii="Times New Roman" w:hAnsi="Times New Roman"/>
          <w:b/>
          <w:bCs/>
          <w:noProof/>
        </w:rPr>
        <w:t>T</w:t>
      </w:r>
      <w:r w:rsidR="002C3739" w:rsidRPr="002B1524">
        <w:rPr>
          <w:rFonts w:ascii="Times New Roman" w:hAnsi="Times New Roman"/>
          <w:b/>
          <w:bCs/>
          <w:noProof/>
        </w:rPr>
        <w:t xml:space="preserve">he attribute Visited-PLMN-ID may </w:t>
      </w:r>
      <w:r w:rsidR="00DE3A6F" w:rsidRPr="002B1524">
        <w:rPr>
          <w:rFonts w:ascii="Times New Roman" w:hAnsi="Times New Roman"/>
          <w:b/>
          <w:bCs/>
          <w:noProof/>
        </w:rPr>
        <w:t>lead to confusion</w:t>
      </w:r>
      <w:r w:rsidR="002C3739" w:rsidRPr="002B1524">
        <w:rPr>
          <w:rFonts w:ascii="Times New Roman" w:hAnsi="Times New Roman"/>
          <w:b/>
          <w:bCs/>
          <w:noProof/>
        </w:rPr>
        <w:t xml:space="preserve"> in the context of </w:t>
      </w:r>
      <w:r w:rsidR="00114130" w:rsidRPr="002B1524">
        <w:rPr>
          <w:rFonts w:ascii="Times New Roman" w:hAnsi="Times New Roman"/>
          <w:b/>
          <w:bCs/>
          <w:noProof/>
        </w:rPr>
        <w:t>different</w:t>
      </w:r>
      <w:r w:rsidR="002C3739" w:rsidRPr="002B1524">
        <w:rPr>
          <w:rFonts w:ascii="Times New Roman" w:hAnsi="Times New Roman"/>
          <w:b/>
          <w:bCs/>
          <w:noProof/>
        </w:rPr>
        <w:t xml:space="preserve"> monitoring request</w:t>
      </w:r>
      <w:r w:rsidR="004963BE" w:rsidRPr="002B1524">
        <w:rPr>
          <w:rFonts w:ascii="Times New Roman" w:hAnsi="Times New Roman"/>
          <w:b/>
          <w:bCs/>
          <w:noProof/>
        </w:rPr>
        <w:t>s</w:t>
      </w:r>
      <w:r w:rsidR="002C3739" w:rsidRPr="002B1524">
        <w:rPr>
          <w:rFonts w:ascii="Times New Roman" w:hAnsi="Times New Roman"/>
          <w:b/>
          <w:bCs/>
          <w:noProof/>
        </w:rPr>
        <w:t xml:space="preserve"> and report</w:t>
      </w:r>
      <w:r w:rsidR="004963BE" w:rsidRPr="002B1524">
        <w:rPr>
          <w:rFonts w:ascii="Times New Roman" w:hAnsi="Times New Roman"/>
          <w:b/>
          <w:bCs/>
          <w:noProof/>
        </w:rPr>
        <w:t>s</w:t>
      </w:r>
      <w:r w:rsidR="00881E89" w:rsidRPr="002B1524">
        <w:rPr>
          <w:rFonts w:ascii="Times New Roman" w:hAnsi="Times New Roman"/>
          <w:b/>
          <w:bCs/>
          <w:noProof/>
        </w:rPr>
        <w:t xml:space="preserve"> and it</w:t>
      </w:r>
      <w:r w:rsidR="002C3739" w:rsidRPr="002B1524">
        <w:rPr>
          <w:rFonts w:ascii="Times New Roman" w:hAnsi="Times New Roman"/>
          <w:b/>
          <w:bCs/>
          <w:noProof/>
        </w:rPr>
        <w:t xml:space="preserve"> should be clarified as to contain the identity (MCC and MNC) of the serving PLMN</w:t>
      </w:r>
      <w:r w:rsidR="00881E89" w:rsidRPr="002B1524">
        <w:rPr>
          <w:rFonts w:ascii="Times New Roman" w:hAnsi="Times New Roman"/>
          <w:b/>
          <w:bCs/>
          <w:noProof/>
        </w:rPr>
        <w:t xml:space="preserve"> (either</w:t>
      </w:r>
      <w:r w:rsidR="002C3739" w:rsidRPr="002B1524">
        <w:rPr>
          <w:rFonts w:ascii="Times New Roman" w:hAnsi="Times New Roman"/>
          <w:b/>
          <w:bCs/>
          <w:noProof/>
        </w:rPr>
        <w:t xml:space="preserve"> the VPLMN or the HPLMN</w:t>
      </w:r>
      <w:r w:rsidR="00881E89" w:rsidRPr="002B1524">
        <w:rPr>
          <w:rFonts w:ascii="Times New Roman" w:hAnsi="Times New Roman"/>
          <w:b/>
          <w:bCs/>
          <w:noProof/>
        </w:rPr>
        <w:t>)</w:t>
      </w:r>
      <w:r w:rsidR="002C3739" w:rsidRPr="002B1524">
        <w:rPr>
          <w:rFonts w:ascii="Times New Roman" w:hAnsi="Times New Roman"/>
          <w:b/>
          <w:bCs/>
          <w:noProof/>
        </w:rPr>
        <w:t xml:space="preserve"> to be consistent with TS 23.682 clause 5.6.1.7.</w:t>
      </w:r>
      <w:r w:rsidR="002C3739" w:rsidRPr="00881E89">
        <w:rPr>
          <w:rFonts w:ascii="Times New Roman" w:hAnsi="Times New Roman"/>
          <w:b/>
          <w:bCs/>
          <w:noProof/>
          <w:u w:val="single"/>
        </w:rPr>
        <w:t xml:space="preserve"> </w:t>
      </w:r>
    </w:p>
    <w:p w14:paraId="276DA8E0" w14:textId="34F454A5" w:rsidR="00457F3F" w:rsidRDefault="00457F3F" w:rsidP="002C3739">
      <w:pPr>
        <w:pStyle w:val="B1"/>
        <w:ind w:left="0" w:firstLine="0"/>
        <w:rPr>
          <w:rFonts w:ascii="Times New Roman" w:hAnsi="Times New Roman"/>
          <w:noProof/>
        </w:rPr>
      </w:pPr>
    </w:p>
    <w:p w14:paraId="36295A12" w14:textId="77777777" w:rsidR="00CE268B" w:rsidRDefault="00457F3F" w:rsidP="002C3739">
      <w:pPr>
        <w:pStyle w:val="B1"/>
        <w:ind w:left="0" w:firstLine="0"/>
        <w:rPr>
          <w:rFonts w:ascii="Times New Roman" w:hAnsi="Times New Roman"/>
          <w:noProof/>
        </w:rPr>
      </w:pPr>
      <w:r>
        <w:rPr>
          <w:rFonts w:ascii="Times New Roman" w:hAnsi="Times New Roman"/>
          <w:noProof/>
        </w:rPr>
        <w:t xml:space="preserve">Finally, it is important to highlight that the note in TS 29.336 clause 7.2.2.2 doesn’t apply for this case. It is explained that when the subscriber is purged, the sending of a RIR command to the SCEF is not needed. However, this note </w:t>
      </w:r>
      <w:r w:rsidR="009F5A19">
        <w:rPr>
          <w:rFonts w:ascii="Times New Roman" w:hAnsi="Times New Roman"/>
          <w:noProof/>
        </w:rPr>
        <w:t xml:space="preserve">provides clarification </w:t>
      </w:r>
      <w:r w:rsidR="005270B6">
        <w:rPr>
          <w:rFonts w:ascii="Times New Roman" w:hAnsi="Times New Roman"/>
          <w:noProof/>
        </w:rPr>
        <w:t xml:space="preserve">on the cases </w:t>
      </w:r>
      <w:r>
        <w:rPr>
          <w:rFonts w:ascii="Times New Roman" w:hAnsi="Times New Roman"/>
          <w:noProof/>
        </w:rPr>
        <w:t xml:space="preserve">when the subscriber is barred or un-barred for active monitoring services. </w:t>
      </w:r>
    </w:p>
    <w:p w14:paraId="6FAFC0B9" w14:textId="77777777" w:rsidR="00CE268B" w:rsidRDefault="00CE268B" w:rsidP="002C3739">
      <w:pPr>
        <w:pStyle w:val="B1"/>
        <w:ind w:left="0" w:firstLine="0"/>
        <w:rPr>
          <w:rFonts w:ascii="Times New Roman" w:hAnsi="Times New Roman"/>
          <w:noProof/>
        </w:rPr>
      </w:pPr>
    </w:p>
    <w:p w14:paraId="1C600B6B" w14:textId="027D7D8A" w:rsidR="00457F3F" w:rsidRPr="00452926" w:rsidRDefault="00CE268B" w:rsidP="002C3739">
      <w:pPr>
        <w:pStyle w:val="B1"/>
        <w:ind w:left="0" w:firstLine="0"/>
        <w:rPr>
          <w:rFonts w:ascii="Times New Roman" w:hAnsi="Times New Roman"/>
          <w:b/>
          <w:bCs/>
          <w:noProof/>
          <w:u w:val="single"/>
        </w:rPr>
      </w:pPr>
      <w:r w:rsidRPr="00452926">
        <w:rPr>
          <w:rFonts w:ascii="Times New Roman" w:hAnsi="Times New Roman"/>
          <w:b/>
          <w:bCs/>
          <w:noProof/>
          <w:u w:val="single"/>
        </w:rPr>
        <w:t xml:space="preserve">Observation </w:t>
      </w:r>
      <w:r w:rsidR="00683985">
        <w:rPr>
          <w:rFonts w:ascii="Times New Roman" w:hAnsi="Times New Roman"/>
          <w:b/>
          <w:bCs/>
          <w:noProof/>
          <w:u w:val="single"/>
        </w:rPr>
        <w:t>4</w:t>
      </w:r>
      <w:r w:rsidRPr="00452926">
        <w:rPr>
          <w:rFonts w:ascii="Times New Roman" w:hAnsi="Times New Roman"/>
          <w:b/>
          <w:bCs/>
          <w:noProof/>
          <w:u w:val="single"/>
        </w:rPr>
        <w:t xml:space="preserve">: </w:t>
      </w:r>
      <w:r w:rsidR="00303D11" w:rsidRPr="002B1524">
        <w:rPr>
          <w:rFonts w:ascii="Times New Roman" w:hAnsi="Times New Roman"/>
          <w:b/>
          <w:bCs/>
          <w:noProof/>
        </w:rPr>
        <w:t xml:space="preserve">One-time Monitoring event </w:t>
      </w:r>
      <w:r w:rsidR="00075DC6" w:rsidRPr="002B1524">
        <w:rPr>
          <w:rFonts w:ascii="Times New Roman" w:hAnsi="Times New Roman"/>
          <w:b/>
          <w:bCs/>
          <w:noProof/>
        </w:rPr>
        <w:t xml:space="preserve">requests </w:t>
      </w:r>
      <w:r w:rsidR="00F743E1" w:rsidRPr="002B1524">
        <w:rPr>
          <w:rFonts w:ascii="Times New Roman" w:hAnsi="Times New Roman"/>
          <w:b/>
          <w:bCs/>
          <w:noProof/>
        </w:rPr>
        <w:t xml:space="preserve">need to be clarified, </w:t>
      </w:r>
      <w:r w:rsidR="00510617" w:rsidRPr="002B1524">
        <w:rPr>
          <w:rFonts w:ascii="Times New Roman" w:hAnsi="Times New Roman"/>
          <w:b/>
          <w:bCs/>
          <w:noProof/>
        </w:rPr>
        <w:t>so</w:t>
      </w:r>
      <w:r w:rsidR="00C840C0" w:rsidRPr="002B1524">
        <w:rPr>
          <w:rFonts w:ascii="Times New Roman" w:hAnsi="Times New Roman"/>
          <w:b/>
          <w:bCs/>
          <w:noProof/>
        </w:rPr>
        <w:t xml:space="preserve"> </w:t>
      </w:r>
      <w:r w:rsidR="0066428B" w:rsidRPr="002B1524">
        <w:rPr>
          <w:rFonts w:ascii="Times New Roman" w:hAnsi="Times New Roman"/>
          <w:b/>
          <w:bCs/>
          <w:noProof/>
        </w:rPr>
        <w:t xml:space="preserve">the response from the HSS would be immediate when the </w:t>
      </w:r>
      <w:r w:rsidR="00AA17D8" w:rsidRPr="002B1524">
        <w:rPr>
          <w:rFonts w:ascii="Times New Roman" w:hAnsi="Times New Roman"/>
          <w:b/>
          <w:bCs/>
          <w:noProof/>
        </w:rPr>
        <w:t>configur</w:t>
      </w:r>
      <w:r w:rsidR="00940671" w:rsidRPr="002B1524">
        <w:rPr>
          <w:rFonts w:ascii="Times New Roman" w:hAnsi="Times New Roman"/>
          <w:b/>
          <w:bCs/>
          <w:noProof/>
        </w:rPr>
        <w:t xml:space="preserve">ation is limited to </w:t>
      </w:r>
      <w:r w:rsidR="00B21DEC">
        <w:rPr>
          <w:rFonts w:ascii="Times New Roman" w:hAnsi="Times New Roman"/>
          <w:b/>
          <w:bCs/>
          <w:noProof/>
        </w:rPr>
        <w:t>one</w:t>
      </w:r>
      <w:r w:rsidR="00940671" w:rsidRPr="002B1524">
        <w:rPr>
          <w:rFonts w:ascii="Times New Roman" w:hAnsi="Times New Roman"/>
          <w:b/>
          <w:bCs/>
          <w:noProof/>
        </w:rPr>
        <w:t xml:space="preserve"> report</w:t>
      </w:r>
      <w:r w:rsidR="00AA17D8" w:rsidRPr="002B1524">
        <w:rPr>
          <w:rFonts w:ascii="Times New Roman" w:hAnsi="Times New Roman"/>
          <w:b/>
          <w:bCs/>
          <w:noProof/>
        </w:rPr>
        <w:t xml:space="preserve"> </w:t>
      </w:r>
      <w:r w:rsidR="008462F3" w:rsidRPr="002B1524">
        <w:rPr>
          <w:rFonts w:ascii="Times New Roman" w:hAnsi="Times New Roman"/>
          <w:b/>
          <w:bCs/>
          <w:noProof/>
        </w:rPr>
        <w:t xml:space="preserve">and </w:t>
      </w:r>
      <w:r w:rsidR="0066428B" w:rsidRPr="002B1524">
        <w:rPr>
          <w:rFonts w:ascii="Times New Roman" w:hAnsi="Times New Roman"/>
          <w:b/>
          <w:bCs/>
          <w:noProof/>
        </w:rPr>
        <w:t>event does</w:t>
      </w:r>
      <w:r w:rsidR="004203D8" w:rsidRPr="002B1524">
        <w:rPr>
          <w:rFonts w:ascii="Times New Roman" w:hAnsi="Times New Roman"/>
          <w:b/>
          <w:bCs/>
          <w:noProof/>
        </w:rPr>
        <w:t xml:space="preserve"> </w:t>
      </w:r>
      <w:r w:rsidR="0066428B" w:rsidRPr="002B1524">
        <w:rPr>
          <w:rFonts w:ascii="Times New Roman" w:hAnsi="Times New Roman"/>
          <w:b/>
          <w:bCs/>
          <w:noProof/>
        </w:rPr>
        <w:t>n</w:t>
      </w:r>
      <w:r w:rsidR="004203D8" w:rsidRPr="002B1524">
        <w:rPr>
          <w:rFonts w:ascii="Times New Roman" w:hAnsi="Times New Roman"/>
          <w:b/>
          <w:bCs/>
          <w:noProof/>
        </w:rPr>
        <w:t>o</w:t>
      </w:r>
      <w:r w:rsidR="0066428B" w:rsidRPr="002B1524">
        <w:rPr>
          <w:rFonts w:ascii="Times New Roman" w:hAnsi="Times New Roman"/>
          <w:b/>
          <w:bCs/>
          <w:noProof/>
        </w:rPr>
        <w:t>t impl</w:t>
      </w:r>
      <w:r w:rsidR="00C3517F" w:rsidRPr="002B1524">
        <w:rPr>
          <w:rFonts w:ascii="Times New Roman" w:hAnsi="Times New Roman"/>
          <w:b/>
          <w:bCs/>
          <w:noProof/>
        </w:rPr>
        <w:t>y</w:t>
      </w:r>
      <w:r w:rsidR="0066428B" w:rsidRPr="002B1524">
        <w:rPr>
          <w:rFonts w:ascii="Times New Roman" w:hAnsi="Times New Roman"/>
          <w:b/>
          <w:bCs/>
          <w:noProof/>
        </w:rPr>
        <w:t xml:space="preserve"> direct interaction with the MME</w:t>
      </w:r>
      <w:r w:rsidR="00457F3F" w:rsidRPr="002B1524">
        <w:rPr>
          <w:rFonts w:ascii="Times New Roman" w:hAnsi="Times New Roman"/>
          <w:b/>
          <w:bCs/>
          <w:noProof/>
        </w:rPr>
        <w:t>.</w:t>
      </w:r>
      <w:r w:rsidR="00457F3F" w:rsidRPr="00452926">
        <w:rPr>
          <w:rFonts w:ascii="Times New Roman" w:hAnsi="Times New Roman"/>
          <w:b/>
          <w:bCs/>
          <w:noProof/>
          <w:u w:val="single"/>
        </w:rPr>
        <w:t xml:space="preserve"> </w:t>
      </w:r>
    </w:p>
    <w:p w14:paraId="778DEFBE" w14:textId="1B33421D" w:rsidR="00457F3F" w:rsidRDefault="00457F3F" w:rsidP="002C3739">
      <w:pPr>
        <w:pStyle w:val="B1"/>
        <w:ind w:left="0" w:firstLine="0"/>
        <w:rPr>
          <w:rFonts w:ascii="Times New Roman" w:hAnsi="Times New Roman"/>
          <w:noProof/>
        </w:rPr>
      </w:pPr>
    </w:p>
    <w:p w14:paraId="578E66E5" w14:textId="6DF563AC" w:rsidR="002C3739" w:rsidRPr="000D473C" w:rsidRDefault="00CE4E06" w:rsidP="002C3739">
      <w:pPr>
        <w:pStyle w:val="B1"/>
        <w:ind w:left="0" w:firstLine="0"/>
        <w:rPr>
          <w:rFonts w:ascii="Times New Roman" w:hAnsi="Times New Roman"/>
          <w:b/>
          <w:bCs/>
          <w:noProof/>
        </w:rPr>
      </w:pPr>
      <w:r w:rsidRPr="002B1524">
        <w:rPr>
          <w:rFonts w:ascii="Times New Roman" w:hAnsi="Times New Roman"/>
          <w:b/>
          <w:bCs/>
          <w:noProof/>
          <w:u w:val="single"/>
        </w:rPr>
        <w:t>Proposal</w:t>
      </w:r>
      <w:r>
        <w:rPr>
          <w:rFonts w:ascii="Times New Roman" w:hAnsi="Times New Roman"/>
          <w:noProof/>
        </w:rPr>
        <w:t xml:space="preserve">: </w:t>
      </w:r>
      <w:r w:rsidR="0072664E" w:rsidRPr="000D473C">
        <w:rPr>
          <w:rFonts w:ascii="Times New Roman" w:hAnsi="Times New Roman"/>
          <w:b/>
          <w:bCs/>
          <w:noProof/>
        </w:rPr>
        <w:t>Endorse</w:t>
      </w:r>
      <w:r w:rsidRPr="000D473C">
        <w:rPr>
          <w:rFonts w:ascii="Times New Roman" w:hAnsi="Times New Roman"/>
          <w:b/>
          <w:bCs/>
          <w:noProof/>
        </w:rPr>
        <w:t xml:space="preserve"> the </w:t>
      </w:r>
      <w:r w:rsidR="0072664E" w:rsidRPr="000D473C">
        <w:rPr>
          <w:rFonts w:ascii="Times New Roman" w:hAnsi="Times New Roman"/>
          <w:b/>
          <w:bCs/>
          <w:noProof/>
        </w:rPr>
        <w:t xml:space="preserve">current observations </w:t>
      </w:r>
      <w:r w:rsidR="0046081C" w:rsidRPr="000D473C">
        <w:rPr>
          <w:rFonts w:ascii="Times New Roman" w:hAnsi="Times New Roman"/>
          <w:b/>
          <w:bCs/>
          <w:noProof/>
        </w:rPr>
        <w:t xml:space="preserve">and agree the accompanying </w:t>
      </w:r>
      <w:r w:rsidR="002C3739" w:rsidRPr="000D473C">
        <w:rPr>
          <w:rFonts w:ascii="Times New Roman" w:hAnsi="Times New Roman"/>
          <w:b/>
          <w:bCs/>
          <w:noProof/>
        </w:rPr>
        <w:t>CR</w:t>
      </w:r>
      <w:r w:rsidR="00E525A8" w:rsidRPr="000D473C">
        <w:rPr>
          <w:rFonts w:ascii="Times New Roman" w:hAnsi="Times New Roman"/>
          <w:b/>
          <w:bCs/>
          <w:noProof/>
        </w:rPr>
        <w:t>s</w:t>
      </w:r>
      <w:r w:rsidR="002C3739" w:rsidRPr="000D473C">
        <w:rPr>
          <w:rFonts w:ascii="Times New Roman" w:hAnsi="Times New Roman"/>
          <w:b/>
          <w:bCs/>
          <w:noProof/>
        </w:rPr>
        <w:t xml:space="preserve"> </w:t>
      </w:r>
      <w:r w:rsidR="0046081C" w:rsidRPr="000D473C">
        <w:rPr>
          <w:rFonts w:ascii="Times New Roman" w:hAnsi="Times New Roman"/>
          <w:b/>
          <w:bCs/>
          <w:noProof/>
        </w:rPr>
        <w:t xml:space="preserve">to </w:t>
      </w:r>
      <w:r w:rsidR="002C3739" w:rsidRPr="000D473C">
        <w:rPr>
          <w:rFonts w:ascii="Times New Roman" w:hAnsi="Times New Roman"/>
          <w:b/>
          <w:bCs/>
          <w:noProof/>
        </w:rPr>
        <w:t>address the changes required for this</w:t>
      </w:r>
      <w:r w:rsidR="0046081C" w:rsidRPr="000D473C">
        <w:rPr>
          <w:rFonts w:ascii="Times New Roman" w:hAnsi="Times New Roman"/>
          <w:b/>
          <w:bCs/>
          <w:noProof/>
        </w:rPr>
        <w:t>, from Rel-1</w:t>
      </w:r>
      <w:r w:rsidR="00E50553" w:rsidRPr="000D473C">
        <w:rPr>
          <w:rFonts w:ascii="Times New Roman" w:hAnsi="Times New Roman"/>
          <w:b/>
          <w:bCs/>
          <w:noProof/>
        </w:rPr>
        <w:t>5</w:t>
      </w:r>
      <w:r w:rsidR="0046081C" w:rsidRPr="000D473C">
        <w:rPr>
          <w:rFonts w:ascii="Times New Roman" w:hAnsi="Times New Roman"/>
          <w:b/>
          <w:bCs/>
          <w:noProof/>
        </w:rPr>
        <w:t xml:space="preserve"> to Rel-1</w:t>
      </w:r>
      <w:r w:rsidR="00E50553" w:rsidRPr="000D473C">
        <w:rPr>
          <w:rFonts w:ascii="Times New Roman" w:hAnsi="Times New Roman"/>
          <w:b/>
          <w:bCs/>
          <w:noProof/>
        </w:rPr>
        <w:t>8</w:t>
      </w:r>
      <w:r w:rsidR="002C3739" w:rsidRPr="000D473C">
        <w:rPr>
          <w:rFonts w:ascii="Times New Roman" w:hAnsi="Times New Roman"/>
          <w:b/>
          <w:bCs/>
          <w:noProof/>
        </w:rPr>
        <w:t>.</w:t>
      </w:r>
    </w:p>
    <w:p w14:paraId="0D0E4A91" w14:textId="77777777" w:rsidR="002C3739" w:rsidRPr="00A91FB9" w:rsidRDefault="002C3739" w:rsidP="002C3739">
      <w:pPr>
        <w:pStyle w:val="B1"/>
        <w:ind w:left="0" w:firstLine="0"/>
        <w:rPr>
          <w:noProof/>
          <w:sz w:val="18"/>
          <w:szCs w:val="18"/>
        </w:rPr>
      </w:pPr>
    </w:p>
    <w:p w14:paraId="784F5B50" w14:textId="77777777" w:rsidR="002C3739" w:rsidRPr="00A91FB9" w:rsidRDefault="002C3739" w:rsidP="002C3739">
      <w:pPr>
        <w:pStyle w:val="B1"/>
        <w:ind w:left="0" w:firstLine="0"/>
        <w:rPr>
          <w:noProof/>
          <w:sz w:val="18"/>
          <w:szCs w:val="18"/>
        </w:rPr>
      </w:pPr>
    </w:p>
    <w:p w14:paraId="6C26FB79" w14:textId="77777777" w:rsidR="00C43B41" w:rsidRDefault="00C43B41" w:rsidP="002C3739">
      <w:pPr>
        <w:pStyle w:val="B1"/>
        <w:pBdr>
          <w:bottom w:val="single" w:sz="12" w:space="1" w:color="auto"/>
        </w:pBdr>
        <w:ind w:left="0" w:firstLine="0"/>
        <w:rPr>
          <w:noProof/>
        </w:rPr>
      </w:pPr>
    </w:p>
    <w:p w14:paraId="176F0693" w14:textId="77777777" w:rsidR="002C3739" w:rsidRDefault="002C3739" w:rsidP="002C3739">
      <w:pPr>
        <w:pStyle w:val="B1"/>
        <w:ind w:left="0" w:firstLine="0"/>
        <w:rPr>
          <w:noProof/>
        </w:rPr>
      </w:pPr>
    </w:p>
    <w:p w14:paraId="195BE848" w14:textId="7F870FED" w:rsidR="002C3739" w:rsidRDefault="002C3739" w:rsidP="00C43B41">
      <w:pPr>
        <w:pStyle w:val="Heading1"/>
        <w:numPr>
          <w:ilvl w:val="0"/>
          <w:numId w:val="10"/>
        </w:numPr>
        <w:spacing w:after="0"/>
        <w:rPr>
          <w:noProof/>
          <w:sz w:val="32"/>
        </w:rPr>
      </w:pPr>
      <w:r>
        <w:rPr>
          <w:noProof/>
          <w:sz w:val="32"/>
        </w:rPr>
        <w:t>References</w:t>
      </w:r>
    </w:p>
    <w:p w14:paraId="75EAD271" w14:textId="77777777" w:rsidR="002C3739" w:rsidRDefault="002C3739" w:rsidP="002C3739"/>
    <w:p w14:paraId="4C983369" w14:textId="77777777" w:rsidR="002C3739" w:rsidRPr="00A91FB9" w:rsidRDefault="002C3739" w:rsidP="002C3739">
      <w:r w:rsidRPr="00A91FB9">
        <w:t>In this section the necessary specifications to understand the case are provided:</w:t>
      </w:r>
    </w:p>
    <w:p w14:paraId="05F90E74" w14:textId="77777777" w:rsidR="002C3739" w:rsidRPr="00A91FB9" w:rsidRDefault="002C3739" w:rsidP="002C3739">
      <w:pPr>
        <w:pStyle w:val="ListParagraph"/>
        <w:numPr>
          <w:ilvl w:val="0"/>
          <w:numId w:val="4"/>
        </w:numPr>
        <w:shd w:val="clear" w:color="auto" w:fill="FFFFFF"/>
        <w:spacing w:after="0"/>
        <w:ind w:left="851" w:hanging="284"/>
        <w:jc w:val="both"/>
        <w:rPr>
          <w:rFonts w:eastAsia="Times New Roman"/>
          <w:color w:val="auto"/>
          <w:bdr w:val="none" w:sz="0" w:space="0" w:color="auto" w:frame="1"/>
          <w:lang w:eastAsia="en-GB"/>
        </w:rPr>
      </w:pPr>
      <w:r w:rsidRPr="00A91FB9">
        <w:rPr>
          <w:rFonts w:eastAsia="Times New Roman"/>
          <w:color w:val="auto"/>
          <w:bdr w:val="none" w:sz="0" w:space="0" w:color="auto" w:frame="1"/>
          <w:lang w:eastAsia="en-GB"/>
        </w:rPr>
        <w:t>TS 23.682 clauses 5.6.1.7</w:t>
      </w:r>
    </w:p>
    <w:p w14:paraId="3EAC1A4F" w14:textId="77777777" w:rsidR="002C3739" w:rsidRPr="00A91FB9" w:rsidRDefault="002C3739" w:rsidP="002C3739">
      <w:pPr>
        <w:pStyle w:val="ListParagraph"/>
        <w:numPr>
          <w:ilvl w:val="0"/>
          <w:numId w:val="4"/>
        </w:numPr>
        <w:shd w:val="clear" w:color="auto" w:fill="FFFFFF"/>
        <w:spacing w:after="0"/>
        <w:ind w:left="851" w:hanging="284"/>
        <w:jc w:val="both"/>
        <w:rPr>
          <w:rFonts w:eastAsia="Times New Roman"/>
          <w:color w:val="auto"/>
          <w:bdr w:val="none" w:sz="0" w:space="0" w:color="auto" w:frame="1"/>
          <w:lang w:eastAsia="en-GB"/>
        </w:rPr>
      </w:pPr>
      <w:r w:rsidRPr="00A91FB9">
        <w:rPr>
          <w:rFonts w:eastAsia="Times New Roman"/>
          <w:color w:val="auto"/>
          <w:bdr w:val="none" w:sz="0" w:space="0" w:color="auto" w:frame="1"/>
          <w:lang w:eastAsia="en-GB"/>
        </w:rPr>
        <w:t>TS 29.272 clause 5.2.1.3.3</w:t>
      </w:r>
    </w:p>
    <w:p w14:paraId="6B7A1BF1" w14:textId="77777777" w:rsidR="002C3739" w:rsidRPr="00A91FB9" w:rsidRDefault="002C3739" w:rsidP="002C3739">
      <w:pPr>
        <w:pStyle w:val="ListParagraph"/>
        <w:numPr>
          <w:ilvl w:val="0"/>
          <w:numId w:val="4"/>
        </w:numPr>
        <w:shd w:val="clear" w:color="auto" w:fill="FFFFFF"/>
        <w:spacing w:after="0"/>
        <w:ind w:left="851" w:hanging="284"/>
        <w:jc w:val="both"/>
        <w:rPr>
          <w:rFonts w:eastAsia="Times New Roman"/>
          <w:color w:val="auto"/>
          <w:bdr w:val="none" w:sz="0" w:space="0" w:color="auto" w:frame="1"/>
          <w:lang w:eastAsia="en-GB"/>
        </w:rPr>
      </w:pPr>
      <w:r w:rsidRPr="00A91FB9">
        <w:rPr>
          <w:rFonts w:eastAsia="Times New Roman"/>
          <w:color w:val="auto"/>
          <w:bdr w:val="none" w:sz="0" w:space="0" w:color="auto" w:frame="1"/>
          <w:lang w:eastAsia="en-GB"/>
        </w:rPr>
        <w:t>TS 29.336 clauses 7.2.1.1, 7.2.1.2, 8.2.4, 8.4.3, 8.4.50</w:t>
      </w:r>
    </w:p>
    <w:p w14:paraId="468EE52F" w14:textId="3A993B5B" w:rsidR="002C3739" w:rsidRPr="00A91FB9" w:rsidRDefault="002C3739" w:rsidP="002C3739">
      <w:pPr>
        <w:shd w:val="clear" w:color="auto" w:fill="FFFFFF"/>
        <w:jc w:val="both"/>
        <w:rPr>
          <w:bdr w:val="none" w:sz="0" w:space="0" w:color="auto" w:frame="1"/>
          <w:lang w:eastAsia="en-GB"/>
        </w:rPr>
      </w:pPr>
    </w:p>
    <w:p w14:paraId="386CA240" w14:textId="2E7931E7" w:rsidR="00A91FB9" w:rsidRPr="00A91FB9" w:rsidRDefault="00A91FB9" w:rsidP="00A91FB9">
      <w:pPr>
        <w:shd w:val="clear" w:color="auto" w:fill="FFFFFF"/>
        <w:jc w:val="both"/>
        <w:rPr>
          <w:bdr w:val="none" w:sz="0" w:space="0" w:color="auto" w:frame="1"/>
          <w:lang w:eastAsia="en-GB"/>
        </w:rPr>
      </w:pPr>
      <w:r w:rsidRPr="00A91FB9">
        <w:rPr>
          <w:bdr w:val="none" w:sz="0" w:space="0" w:color="auto" w:frame="1"/>
          <w:lang w:eastAsia="en-GB"/>
        </w:rPr>
        <w:t>These fragments of the specifications are gathered from Release 18 for ease of study and discussion. Nevertheless, bear in mind that the problem appears from R15 onwards.</w:t>
      </w:r>
    </w:p>
    <w:p w14:paraId="7A7C3BB0" w14:textId="77777777" w:rsidR="00A91FB9" w:rsidRPr="00E8613B" w:rsidRDefault="00A91FB9" w:rsidP="00A91FB9">
      <w:pPr>
        <w:shd w:val="clear" w:color="auto" w:fill="FFFFFF"/>
        <w:jc w:val="both"/>
        <w:rPr>
          <w:sz w:val="22"/>
          <w:szCs w:val="22"/>
          <w:bdr w:val="none" w:sz="0" w:space="0" w:color="auto" w:frame="1"/>
          <w:lang w:eastAsia="en-GB"/>
        </w:rPr>
      </w:pPr>
    </w:p>
    <w:p w14:paraId="72FB26FE" w14:textId="77777777" w:rsidR="002C3739" w:rsidRPr="00E8613B" w:rsidRDefault="002C3739" w:rsidP="002C3739">
      <w:pPr>
        <w:shd w:val="clear" w:color="auto" w:fill="FFFFFF"/>
        <w:jc w:val="both"/>
        <w:rPr>
          <w:sz w:val="22"/>
          <w:szCs w:val="22"/>
          <w:bdr w:val="none" w:sz="0" w:space="0" w:color="auto" w:frame="1"/>
          <w:lang w:eastAsia="en-GB"/>
        </w:rPr>
      </w:pPr>
    </w:p>
    <w:p w14:paraId="2813E632" w14:textId="77777777" w:rsidR="002C3739" w:rsidRPr="00E8613B" w:rsidRDefault="002C3739" w:rsidP="002C3739">
      <w:pPr>
        <w:pStyle w:val="Heading2"/>
        <w:rPr>
          <w:rFonts w:ascii="Times New Roman" w:hAnsi="Times New Roman"/>
          <w:b w:val="0"/>
          <w:bCs/>
          <w:sz w:val="22"/>
          <w:szCs w:val="22"/>
          <w:bdr w:val="none" w:sz="0" w:space="0" w:color="auto" w:frame="1"/>
        </w:rPr>
      </w:pPr>
      <w:r w:rsidRPr="00E8613B">
        <w:rPr>
          <w:rFonts w:ascii="Times New Roman" w:hAnsi="Times New Roman"/>
          <w:bCs/>
          <w:sz w:val="22"/>
          <w:szCs w:val="22"/>
          <w:bdr w:val="none" w:sz="0" w:space="0" w:color="auto" w:frame="1"/>
        </w:rPr>
        <w:t>TS 23.682 clause 5.6.1.1</w:t>
      </w:r>
    </w:p>
    <w:p w14:paraId="3A9C5831" w14:textId="77777777" w:rsidR="00E8613B" w:rsidRDefault="00E8613B" w:rsidP="002C3739">
      <w:pPr>
        <w:shd w:val="clear" w:color="auto" w:fill="FFFFFF"/>
        <w:ind w:left="284"/>
        <w:jc w:val="both"/>
        <w:rPr>
          <w:sz w:val="22"/>
          <w:szCs w:val="22"/>
          <w:bdr w:val="none" w:sz="0" w:space="0" w:color="auto" w:frame="1"/>
        </w:rPr>
      </w:pPr>
    </w:p>
    <w:p w14:paraId="1E72D2D3" w14:textId="3068AC07" w:rsidR="002C3739" w:rsidRPr="00A91FB9" w:rsidRDefault="002C3739" w:rsidP="00A91FB9">
      <w:pPr>
        <w:shd w:val="clear" w:color="auto" w:fill="FFFFFF"/>
        <w:ind w:left="284"/>
        <w:jc w:val="center"/>
        <w:rPr>
          <w:b/>
          <w:bCs/>
          <w:bdr w:val="none" w:sz="0" w:space="0" w:color="auto" w:frame="1"/>
          <w:lang w:eastAsia="en-GB"/>
        </w:rPr>
      </w:pPr>
      <w:r w:rsidRPr="00A91FB9">
        <w:rPr>
          <w:bdr w:val="none" w:sz="0" w:space="0" w:color="auto" w:frame="1"/>
        </w:rPr>
        <w:t>Figure 5.6.1.1-1: Monitoring event configuration and deletion via HSS procedure</w:t>
      </w:r>
    </w:p>
    <w:p w14:paraId="360EA725" w14:textId="77777777" w:rsidR="002C3739" w:rsidRPr="00E8613B" w:rsidRDefault="002C3739" w:rsidP="002C3739">
      <w:pPr>
        <w:shd w:val="clear" w:color="auto" w:fill="FFFFFF"/>
        <w:jc w:val="both"/>
        <w:rPr>
          <w:sz w:val="22"/>
          <w:szCs w:val="22"/>
          <w:bdr w:val="none" w:sz="0" w:space="0" w:color="auto" w:frame="1"/>
          <w:lang w:eastAsia="en-GB"/>
        </w:rPr>
      </w:pPr>
    </w:p>
    <w:p w14:paraId="6B2EFCA6" w14:textId="77777777" w:rsidR="002C3739" w:rsidRPr="00E8613B" w:rsidRDefault="002C3739" w:rsidP="002C3739">
      <w:pPr>
        <w:shd w:val="clear" w:color="auto" w:fill="FFFFFF"/>
        <w:jc w:val="center"/>
        <w:rPr>
          <w:sz w:val="22"/>
          <w:szCs w:val="22"/>
          <w:bdr w:val="none" w:sz="0" w:space="0" w:color="auto" w:frame="1"/>
          <w:lang w:eastAsia="en-GB"/>
        </w:rPr>
      </w:pPr>
      <w:r w:rsidRPr="00E8613B">
        <w:rPr>
          <w:sz w:val="22"/>
          <w:szCs w:val="22"/>
        </w:rPr>
        <w:object w:dxaOrig="7420" w:dyaOrig="5961" w14:anchorId="0C59C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299pt" o:ole="">
            <v:imagedata r:id="rId8" o:title=""/>
          </v:shape>
          <o:OLEObject Type="Embed" ProgID="Word.Picture.8" ShapeID="_x0000_i1025" DrawAspect="Content" ObjectID="_1752962563" r:id="rId9"/>
        </w:object>
      </w:r>
    </w:p>
    <w:p w14:paraId="049F4DB7" w14:textId="77777777" w:rsidR="002C3739" w:rsidRDefault="002C3739" w:rsidP="002C3739">
      <w:pPr>
        <w:shd w:val="clear" w:color="auto" w:fill="FFFFFF"/>
        <w:jc w:val="both"/>
        <w:rPr>
          <w:sz w:val="22"/>
          <w:szCs w:val="22"/>
          <w:bdr w:val="none" w:sz="0" w:space="0" w:color="auto" w:frame="1"/>
          <w:lang w:eastAsia="en-GB"/>
        </w:rPr>
      </w:pPr>
    </w:p>
    <w:p w14:paraId="3801AC02" w14:textId="77777777" w:rsidR="00E8613B" w:rsidRPr="00E8613B" w:rsidRDefault="00E8613B" w:rsidP="002C3739">
      <w:pPr>
        <w:shd w:val="clear" w:color="auto" w:fill="FFFFFF"/>
        <w:jc w:val="both"/>
        <w:rPr>
          <w:sz w:val="22"/>
          <w:szCs w:val="22"/>
          <w:bdr w:val="none" w:sz="0" w:space="0" w:color="auto" w:frame="1"/>
          <w:lang w:eastAsia="en-GB"/>
        </w:rPr>
      </w:pPr>
    </w:p>
    <w:p w14:paraId="6E751E0C" w14:textId="77777777" w:rsidR="002C3739" w:rsidRPr="00E8613B" w:rsidRDefault="002C3739" w:rsidP="002C3739">
      <w:pPr>
        <w:pStyle w:val="Heading2"/>
        <w:rPr>
          <w:rFonts w:ascii="Times New Roman" w:hAnsi="Times New Roman"/>
          <w:b w:val="0"/>
          <w:bCs/>
          <w:sz w:val="22"/>
          <w:szCs w:val="22"/>
          <w:bdr w:val="none" w:sz="0" w:space="0" w:color="auto" w:frame="1"/>
        </w:rPr>
      </w:pPr>
      <w:r w:rsidRPr="00E8613B">
        <w:rPr>
          <w:rFonts w:ascii="Times New Roman" w:hAnsi="Times New Roman"/>
          <w:bCs/>
          <w:sz w:val="22"/>
          <w:szCs w:val="22"/>
          <w:bdr w:val="none" w:sz="0" w:space="0" w:color="auto" w:frame="1"/>
        </w:rPr>
        <w:t>TS 23.682 clause 5.6.1.7</w:t>
      </w:r>
    </w:p>
    <w:p w14:paraId="0AF5E4B1" w14:textId="77777777" w:rsidR="00E8613B" w:rsidRDefault="00E8613B" w:rsidP="002C3739">
      <w:pPr>
        <w:pStyle w:val="xxmsonormal"/>
        <w:shd w:val="clear" w:color="auto" w:fill="FFFFFF"/>
        <w:spacing w:before="0" w:beforeAutospacing="0" w:after="0" w:afterAutospacing="0"/>
        <w:ind w:left="284"/>
        <w:rPr>
          <w:color w:val="000000"/>
          <w:sz w:val="22"/>
          <w:szCs w:val="22"/>
          <w:bdr w:val="none" w:sz="0" w:space="0" w:color="auto" w:frame="1"/>
        </w:rPr>
      </w:pPr>
    </w:p>
    <w:p w14:paraId="1E0EB7E2" w14:textId="1AF02CDD" w:rsidR="002C3739" w:rsidRPr="00A91FB9" w:rsidRDefault="002C3739" w:rsidP="002C3739">
      <w:pPr>
        <w:pStyle w:val="xxmsonormal"/>
        <w:shd w:val="clear" w:color="auto" w:fill="FFFFFF"/>
        <w:spacing w:before="0" w:beforeAutospacing="0" w:after="0" w:afterAutospacing="0"/>
        <w:ind w:left="284"/>
        <w:rPr>
          <w:color w:val="242424"/>
          <w:sz w:val="20"/>
          <w:szCs w:val="20"/>
        </w:rPr>
      </w:pPr>
      <w:r w:rsidRPr="00A91FB9">
        <w:rPr>
          <w:color w:val="000000"/>
          <w:sz w:val="20"/>
          <w:szCs w:val="20"/>
          <w:bdr w:val="none" w:sz="0" w:space="0" w:color="auto" w:frame="1"/>
        </w:rPr>
        <w:t>5.6.1.7 Specific Parameters for Monitoring Event: Roaming Status </w:t>
      </w:r>
    </w:p>
    <w:p w14:paraId="35B126F4" w14:textId="77777777" w:rsidR="002C3739" w:rsidRPr="00A91FB9" w:rsidRDefault="002C3739" w:rsidP="002C3739">
      <w:pPr>
        <w:pStyle w:val="xxmsonormal"/>
        <w:shd w:val="clear" w:color="auto" w:fill="FFFFFF"/>
        <w:spacing w:before="0" w:beforeAutospacing="0" w:after="0" w:afterAutospacing="0"/>
        <w:ind w:left="567"/>
        <w:rPr>
          <w:color w:val="242424"/>
          <w:sz w:val="20"/>
          <w:szCs w:val="20"/>
        </w:rPr>
      </w:pPr>
      <w:r w:rsidRPr="00A91FB9">
        <w:rPr>
          <w:color w:val="000000"/>
          <w:sz w:val="20"/>
          <w:szCs w:val="20"/>
          <w:bdr w:val="none" w:sz="0" w:space="0" w:color="auto" w:frame="1"/>
        </w:rPr>
        <w:t>This monitoring event allows the SCS/AS to query the UE's current roaming status (</w:t>
      </w:r>
      <w:r w:rsidRPr="00A91FB9">
        <w:rPr>
          <w:b/>
          <w:bCs/>
          <w:color w:val="000000"/>
          <w:sz w:val="20"/>
          <w:szCs w:val="20"/>
          <w:bdr w:val="none" w:sz="0" w:space="0" w:color="auto" w:frame="1"/>
        </w:rPr>
        <w:t>the serving PLMN and/or whether the UE is in its HPLMN</w:t>
      </w:r>
      <w:r w:rsidRPr="00A91FB9">
        <w:rPr>
          <w:color w:val="000000"/>
          <w:sz w:val="20"/>
          <w:szCs w:val="20"/>
          <w:bdr w:val="none" w:sz="0" w:space="0" w:color="auto" w:frame="1"/>
        </w:rPr>
        <w:t>) and to get notified when that status changes. It is based on the HSS being informed of the UE's serving PLMN by the MME according to TS 23.401 [7] and by the SGSN according to TS 23.060 [6]. </w:t>
      </w:r>
    </w:p>
    <w:p w14:paraId="68302DEA" w14:textId="77777777" w:rsidR="002C3739" w:rsidRPr="00A91FB9" w:rsidRDefault="002C3739" w:rsidP="002C3739">
      <w:pPr>
        <w:pStyle w:val="xxb1"/>
        <w:shd w:val="clear" w:color="auto" w:fill="FFFFFF"/>
        <w:spacing w:before="0" w:beforeAutospacing="0" w:after="0" w:afterAutospacing="0"/>
        <w:ind w:left="567"/>
        <w:rPr>
          <w:color w:val="000000"/>
          <w:sz w:val="20"/>
          <w:szCs w:val="20"/>
          <w:bdr w:val="none" w:sz="0" w:space="0" w:color="auto" w:frame="1"/>
        </w:rPr>
      </w:pPr>
      <w:r w:rsidRPr="00A91FB9">
        <w:rPr>
          <w:color w:val="000000"/>
          <w:sz w:val="20"/>
          <w:szCs w:val="20"/>
          <w:bdr w:val="none" w:sz="0" w:space="0" w:color="auto" w:frame="1"/>
        </w:rPr>
        <w:t>1.</w:t>
      </w:r>
      <w:r w:rsidRPr="00A91FB9">
        <w:rPr>
          <w:rStyle w:val="xxcontentpasted4"/>
          <w:color w:val="000000"/>
          <w:sz w:val="20"/>
          <w:szCs w:val="20"/>
          <w:bdr w:val="none" w:sz="0" w:space="0" w:color="auto" w:frame="1"/>
        </w:rPr>
        <w:t xml:space="preserve"> </w:t>
      </w:r>
      <w:r w:rsidRPr="00A91FB9">
        <w:rPr>
          <w:color w:val="000000"/>
          <w:sz w:val="20"/>
          <w:szCs w:val="20"/>
          <w:bdr w:val="none" w:sz="0" w:space="0" w:color="auto" w:frame="1"/>
        </w:rPr>
        <w:t xml:space="preserve">The SCS/AS sets Monitoring Type to "Roaming Status" prior to sending the Monitoring Request to the SCEF as in step 1 of clause 5.6.1.1. </w:t>
      </w:r>
      <w:r w:rsidRPr="00A91FB9">
        <w:rPr>
          <w:b/>
          <w:bCs/>
          <w:color w:val="000000"/>
          <w:sz w:val="20"/>
          <w:szCs w:val="20"/>
          <w:bdr w:val="none" w:sz="0" w:space="0" w:color="auto" w:frame="1"/>
        </w:rPr>
        <w:t>Optionally, it includes the “PLMN Information” parameter to request inclusion of the UE’s Serving PLMN ID in the Monitoring Event Report.</w:t>
      </w:r>
    </w:p>
    <w:p w14:paraId="1B5E4A98" w14:textId="77777777" w:rsidR="002C3739" w:rsidRPr="00A91FB9" w:rsidRDefault="002C3739" w:rsidP="002C3739">
      <w:pPr>
        <w:pStyle w:val="xxb1"/>
        <w:shd w:val="clear" w:color="auto" w:fill="FFFFFF"/>
        <w:spacing w:before="0" w:beforeAutospacing="0" w:after="0" w:afterAutospacing="0"/>
        <w:ind w:left="567"/>
        <w:rPr>
          <w:color w:val="242424"/>
          <w:sz w:val="20"/>
          <w:szCs w:val="20"/>
        </w:rPr>
      </w:pPr>
      <w:r w:rsidRPr="00A91FB9">
        <w:rPr>
          <w:color w:val="000000"/>
          <w:sz w:val="20"/>
          <w:szCs w:val="20"/>
          <w:bdr w:val="none" w:sz="0" w:space="0" w:color="auto" w:frame="1"/>
        </w:rPr>
        <w:t>2.</w:t>
      </w:r>
      <w:r w:rsidRPr="00A91FB9">
        <w:rPr>
          <w:rStyle w:val="xxcontentpasted4"/>
          <w:color w:val="000000"/>
          <w:sz w:val="20"/>
          <w:szCs w:val="20"/>
          <w:bdr w:val="none" w:sz="0" w:space="0" w:color="auto" w:frame="1"/>
        </w:rPr>
        <w:t xml:space="preserve"> </w:t>
      </w:r>
      <w:r w:rsidRPr="00A91FB9">
        <w:rPr>
          <w:color w:val="000000"/>
          <w:sz w:val="20"/>
          <w:szCs w:val="20"/>
          <w:bdr w:val="none" w:sz="0" w:space="0" w:color="auto" w:frame="1"/>
        </w:rPr>
        <w:t>The SCEF executes step 2 of clause 5.6.1.1. </w:t>
      </w:r>
    </w:p>
    <w:p w14:paraId="0B6061DE" w14:textId="77777777" w:rsidR="002C3739" w:rsidRPr="00A91FB9" w:rsidRDefault="002C3739" w:rsidP="002C3739">
      <w:pPr>
        <w:pStyle w:val="xxb1"/>
        <w:shd w:val="clear" w:color="auto" w:fill="FFFFFF"/>
        <w:spacing w:before="0" w:beforeAutospacing="0" w:after="0" w:afterAutospacing="0"/>
        <w:ind w:left="567"/>
        <w:rPr>
          <w:color w:val="242424"/>
          <w:sz w:val="20"/>
          <w:szCs w:val="20"/>
        </w:rPr>
      </w:pPr>
      <w:r w:rsidRPr="00A91FB9">
        <w:rPr>
          <w:color w:val="000000"/>
          <w:sz w:val="20"/>
          <w:szCs w:val="20"/>
          <w:bdr w:val="none" w:sz="0" w:space="0" w:color="auto" w:frame="1"/>
        </w:rPr>
        <w:lastRenderedPageBreak/>
        <w:t>3.</w:t>
      </w:r>
      <w:r w:rsidRPr="00A91FB9">
        <w:rPr>
          <w:rStyle w:val="xxcontentpasted4"/>
          <w:color w:val="000000"/>
          <w:sz w:val="20"/>
          <w:szCs w:val="20"/>
          <w:bdr w:val="none" w:sz="0" w:space="0" w:color="auto" w:frame="1"/>
        </w:rPr>
        <w:t xml:space="preserve"> </w:t>
      </w:r>
      <w:r w:rsidRPr="00A91FB9">
        <w:rPr>
          <w:color w:val="000000"/>
          <w:sz w:val="20"/>
          <w:szCs w:val="20"/>
          <w:bdr w:val="none" w:sz="0" w:space="0" w:color="auto" w:frame="1"/>
        </w:rPr>
        <w:t>The SCEF includes "PLMN Information", if sent in step 1, prior to sending Monitoring Request to the HSS as in step 3 of clause 5.6.1.1. </w:t>
      </w:r>
    </w:p>
    <w:p w14:paraId="0B97416A" w14:textId="77777777" w:rsidR="002C3739" w:rsidRPr="00A91FB9" w:rsidRDefault="002C3739" w:rsidP="002C3739">
      <w:pPr>
        <w:pStyle w:val="xxb1"/>
        <w:shd w:val="clear" w:color="auto" w:fill="FFFFFF"/>
        <w:spacing w:before="0" w:beforeAutospacing="0" w:after="0" w:afterAutospacing="0"/>
        <w:ind w:left="567"/>
        <w:rPr>
          <w:color w:val="242424"/>
          <w:sz w:val="20"/>
          <w:szCs w:val="20"/>
        </w:rPr>
      </w:pPr>
      <w:r w:rsidRPr="00A91FB9">
        <w:rPr>
          <w:color w:val="000000"/>
          <w:sz w:val="20"/>
          <w:szCs w:val="20"/>
          <w:bdr w:val="none" w:sz="0" w:space="0" w:color="auto" w:frame="1"/>
        </w:rPr>
        <w:t>4. The HSS executes step 4 of clause 5.6.1.1. </w:t>
      </w:r>
    </w:p>
    <w:p w14:paraId="44B54916" w14:textId="77777777" w:rsidR="002C3739" w:rsidRPr="00A91FB9" w:rsidRDefault="002C3739" w:rsidP="002C3739">
      <w:pPr>
        <w:pStyle w:val="xxb1"/>
        <w:spacing w:before="0" w:beforeAutospacing="0" w:after="0" w:afterAutospacing="0"/>
        <w:ind w:left="567"/>
        <w:rPr>
          <w:rStyle w:val="xxcontentpasted4"/>
          <w:color w:val="000000"/>
          <w:sz w:val="20"/>
          <w:szCs w:val="20"/>
          <w:bdr w:val="none" w:sz="0" w:space="0" w:color="auto" w:frame="1"/>
        </w:rPr>
      </w:pPr>
      <w:r w:rsidRPr="00A91FB9">
        <w:rPr>
          <w:color w:val="000000"/>
          <w:sz w:val="20"/>
          <w:szCs w:val="20"/>
          <w:bdr w:val="none" w:sz="0" w:space="0" w:color="auto" w:frame="1"/>
        </w:rPr>
        <w:t>5-7.</w:t>
      </w:r>
      <w:r w:rsidRPr="00A91FB9">
        <w:rPr>
          <w:rStyle w:val="xxcontentpasted4"/>
          <w:color w:val="000000"/>
          <w:sz w:val="20"/>
          <w:szCs w:val="20"/>
          <w:bdr w:val="none" w:sz="0" w:space="0" w:color="auto" w:frame="1"/>
        </w:rPr>
        <w:t> Steps 5-7 of clause 5.6.1.1 shall not be executed for this Monitoring Event.</w:t>
      </w:r>
    </w:p>
    <w:p w14:paraId="79C1B910" w14:textId="77777777" w:rsidR="002C3739" w:rsidRPr="00A91FB9" w:rsidRDefault="002C3739" w:rsidP="002C3739">
      <w:pPr>
        <w:pStyle w:val="xxb1"/>
        <w:shd w:val="clear" w:color="auto" w:fill="FFFFFF"/>
        <w:spacing w:before="0" w:beforeAutospacing="0" w:after="0" w:afterAutospacing="0"/>
        <w:ind w:left="567"/>
        <w:rPr>
          <w:b/>
          <w:bCs/>
          <w:color w:val="242424"/>
          <w:sz w:val="20"/>
          <w:szCs w:val="20"/>
        </w:rPr>
      </w:pPr>
      <w:r w:rsidRPr="00A91FB9">
        <w:rPr>
          <w:color w:val="000000"/>
          <w:sz w:val="20"/>
          <w:szCs w:val="20"/>
          <w:bdr w:val="none" w:sz="0" w:space="0" w:color="auto" w:frame="1"/>
        </w:rPr>
        <w:t>8-9.</w:t>
      </w:r>
      <w:r w:rsidRPr="00A91FB9">
        <w:rPr>
          <w:rStyle w:val="xxcontentpasted4"/>
          <w:color w:val="000000"/>
          <w:sz w:val="20"/>
          <w:szCs w:val="20"/>
          <w:bdr w:val="none" w:sz="0" w:space="0" w:color="auto" w:frame="1"/>
        </w:rPr>
        <w:t>  </w:t>
      </w:r>
      <w:r w:rsidRPr="00A91FB9">
        <w:rPr>
          <w:color w:val="000000"/>
          <w:sz w:val="20"/>
          <w:szCs w:val="20"/>
          <w:bdr w:val="none" w:sz="0" w:space="0" w:color="auto" w:frame="1"/>
        </w:rPr>
        <w:t xml:space="preserve">Steps 8-9 of clause 5.6.1.1 are executed. The Monitoring Event Report for this event is sent in the Monitoring Response message. The Monitoring Event Report indicates whether the UE is presently roaming or not as specified in clause 5.6.3.6. </w:t>
      </w:r>
      <w:r w:rsidRPr="00A91FB9">
        <w:rPr>
          <w:b/>
          <w:bCs/>
          <w:color w:val="000000"/>
          <w:sz w:val="20"/>
          <w:szCs w:val="20"/>
          <w:bdr w:val="none" w:sz="0" w:space="0" w:color="auto" w:frame="1"/>
        </w:rPr>
        <w:t>If PLMN Information was requested in step 1, and the operator policies allow, then the HSS includes for each Roaming Status in the Monitoring Event Report: </w:t>
      </w:r>
    </w:p>
    <w:p w14:paraId="17E5A67B" w14:textId="77777777" w:rsidR="002C3739" w:rsidRPr="00A91FB9" w:rsidRDefault="002C3739" w:rsidP="002C3739">
      <w:pPr>
        <w:pStyle w:val="xxb2"/>
        <w:shd w:val="clear" w:color="auto" w:fill="FFFFFF"/>
        <w:spacing w:before="0" w:beforeAutospacing="0" w:after="0" w:afterAutospacing="0"/>
        <w:ind w:left="567"/>
        <w:rPr>
          <w:b/>
          <w:bCs/>
          <w:color w:val="242424"/>
          <w:sz w:val="20"/>
          <w:szCs w:val="20"/>
        </w:rPr>
      </w:pPr>
      <w:r w:rsidRPr="00A91FB9">
        <w:rPr>
          <w:b/>
          <w:bCs/>
          <w:color w:val="000000"/>
          <w:sz w:val="20"/>
          <w:szCs w:val="20"/>
          <w:bdr w:val="none" w:sz="0" w:space="0" w:color="auto" w:frame="1"/>
        </w:rPr>
        <w:t>-</w:t>
      </w:r>
      <w:r w:rsidRPr="00A91FB9">
        <w:rPr>
          <w:rStyle w:val="xxcontentpasted4"/>
          <w:b/>
          <w:bCs/>
          <w:color w:val="000000"/>
          <w:sz w:val="20"/>
          <w:szCs w:val="20"/>
          <w:bdr w:val="none" w:sz="0" w:space="0" w:color="auto" w:frame="1"/>
        </w:rPr>
        <w:t>    </w:t>
      </w:r>
      <w:r w:rsidRPr="00A91FB9">
        <w:rPr>
          <w:b/>
          <w:bCs/>
          <w:color w:val="000000"/>
          <w:sz w:val="20"/>
          <w:szCs w:val="20"/>
          <w:bdr w:val="none" w:sz="0" w:space="0" w:color="auto" w:frame="1"/>
        </w:rPr>
        <w:t>the HPLMN PLMN-Id if the UE is in the HPLMN; or </w:t>
      </w:r>
    </w:p>
    <w:p w14:paraId="60308656" w14:textId="77777777" w:rsidR="002C3739" w:rsidRPr="00A91FB9" w:rsidRDefault="002C3739" w:rsidP="002C3739">
      <w:pPr>
        <w:pStyle w:val="xxb2"/>
        <w:shd w:val="clear" w:color="auto" w:fill="FFFFFF"/>
        <w:spacing w:before="0" w:beforeAutospacing="0" w:after="0" w:afterAutospacing="0"/>
        <w:ind w:left="567"/>
        <w:rPr>
          <w:b/>
          <w:bCs/>
          <w:color w:val="242424"/>
          <w:sz w:val="20"/>
          <w:szCs w:val="20"/>
        </w:rPr>
      </w:pPr>
      <w:r w:rsidRPr="00A91FB9">
        <w:rPr>
          <w:b/>
          <w:bCs/>
          <w:color w:val="000000"/>
          <w:sz w:val="20"/>
          <w:szCs w:val="20"/>
          <w:bdr w:val="none" w:sz="0" w:space="0" w:color="auto" w:frame="1"/>
        </w:rPr>
        <w:t>-</w:t>
      </w:r>
      <w:r w:rsidRPr="00A91FB9">
        <w:rPr>
          <w:rStyle w:val="xxcontentpasted4"/>
          <w:b/>
          <w:bCs/>
          <w:color w:val="000000"/>
          <w:sz w:val="20"/>
          <w:szCs w:val="20"/>
          <w:bdr w:val="none" w:sz="0" w:space="0" w:color="auto" w:frame="1"/>
        </w:rPr>
        <w:t>    </w:t>
      </w:r>
      <w:r w:rsidRPr="00A91FB9">
        <w:rPr>
          <w:b/>
          <w:bCs/>
          <w:color w:val="000000"/>
          <w:sz w:val="20"/>
          <w:szCs w:val="20"/>
          <w:bdr w:val="none" w:sz="0" w:space="0" w:color="auto" w:frame="1"/>
        </w:rPr>
        <w:t>the Visited PLMN-Id (see TS 29.272 [31]) if the UE is in the VPLMN. </w:t>
      </w:r>
    </w:p>
    <w:p w14:paraId="409E8049" w14:textId="77777777" w:rsidR="002C3739" w:rsidRPr="00E8613B" w:rsidRDefault="002C3739" w:rsidP="002C3739">
      <w:pPr>
        <w:pStyle w:val="B1"/>
        <w:ind w:left="284" w:firstLine="0"/>
        <w:rPr>
          <w:rFonts w:ascii="Times New Roman" w:hAnsi="Times New Roman"/>
          <w:noProof/>
          <w:sz w:val="22"/>
          <w:szCs w:val="22"/>
        </w:rPr>
      </w:pPr>
    </w:p>
    <w:p w14:paraId="1BAC51B4" w14:textId="77777777" w:rsidR="002C3739" w:rsidRPr="00E8613B" w:rsidRDefault="002C3739" w:rsidP="002C3739">
      <w:pPr>
        <w:shd w:val="clear" w:color="auto" w:fill="FFFFFF"/>
        <w:rPr>
          <w:sz w:val="22"/>
          <w:szCs w:val="22"/>
          <w:bdr w:val="none" w:sz="0" w:space="0" w:color="auto" w:frame="1"/>
          <w:lang w:eastAsia="en-GB"/>
        </w:rPr>
      </w:pPr>
    </w:p>
    <w:p w14:paraId="3CC7306C" w14:textId="77777777" w:rsidR="002C3739" w:rsidRPr="00E8613B" w:rsidRDefault="002C3739" w:rsidP="002C3739">
      <w:pPr>
        <w:pStyle w:val="Heading2"/>
        <w:rPr>
          <w:rFonts w:ascii="Times New Roman" w:hAnsi="Times New Roman"/>
          <w:b w:val="0"/>
          <w:bCs/>
          <w:noProof/>
          <w:sz w:val="22"/>
          <w:szCs w:val="22"/>
          <w:lang w:val="en-US"/>
        </w:rPr>
      </w:pPr>
      <w:r w:rsidRPr="00E8613B">
        <w:rPr>
          <w:rFonts w:ascii="Times New Roman" w:hAnsi="Times New Roman"/>
          <w:bCs/>
          <w:noProof/>
          <w:sz w:val="22"/>
          <w:szCs w:val="22"/>
          <w:lang w:val="en-US"/>
        </w:rPr>
        <w:t>TS 29.272 clause 5.2.1.3.3</w:t>
      </w:r>
    </w:p>
    <w:p w14:paraId="0CE5599C" w14:textId="77777777" w:rsidR="00E8613B" w:rsidRDefault="00E8613B" w:rsidP="002C3739">
      <w:pPr>
        <w:pStyle w:val="B1"/>
        <w:ind w:left="284" w:firstLine="0"/>
        <w:rPr>
          <w:rFonts w:ascii="Times New Roman" w:hAnsi="Times New Roman"/>
          <w:noProof/>
          <w:sz w:val="22"/>
          <w:szCs w:val="22"/>
          <w:lang w:val="en-US"/>
        </w:rPr>
      </w:pPr>
    </w:p>
    <w:p w14:paraId="40996465" w14:textId="73BF4C77" w:rsidR="002C3739" w:rsidRPr="00A91FB9" w:rsidRDefault="002C3739" w:rsidP="002C3739">
      <w:pPr>
        <w:pStyle w:val="B1"/>
        <w:ind w:left="284" w:firstLine="0"/>
        <w:rPr>
          <w:rFonts w:ascii="Times New Roman" w:hAnsi="Times New Roman"/>
          <w:noProof/>
          <w:lang w:val="en-US"/>
        </w:rPr>
      </w:pPr>
      <w:r w:rsidRPr="00A91FB9">
        <w:rPr>
          <w:rFonts w:ascii="Times New Roman" w:hAnsi="Times New Roman"/>
          <w:noProof/>
          <w:lang w:val="en-US"/>
        </w:rPr>
        <w:t>5.2.1.3.3 Detailed behaviour of HSS</w:t>
      </w:r>
    </w:p>
    <w:p w14:paraId="57AD4344" w14:textId="77777777" w:rsidR="002C3739" w:rsidRPr="00A91FB9" w:rsidRDefault="002C3739" w:rsidP="002C3739">
      <w:pPr>
        <w:pStyle w:val="B1"/>
        <w:ind w:firstLine="0"/>
        <w:rPr>
          <w:rFonts w:ascii="Times New Roman" w:hAnsi="Times New Roman"/>
          <w:noProof/>
          <w:lang w:val="en-US"/>
        </w:rPr>
      </w:pPr>
      <w:r w:rsidRPr="00A91FB9">
        <w:rPr>
          <w:rFonts w:ascii="Times New Roman" w:hAnsi="Times New Roman"/>
          <w:noProof/>
          <w:lang w:val="en-US"/>
        </w:rPr>
        <w:t xml:space="preserve">If the received identity matches the stored MME-identity and the stored SGSN-Identity (no matter whether the node type indicator bit in ULR-Flags was set or clear), then: </w:t>
      </w:r>
    </w:p>
    <w:p w14:paraId="2CFA79F8" w14:textId="77777777" w:rsidR="002C3739" w:rsidRPr="00A91FB9" w:rsidRDefault="002C3739" w:rsidP="00E8613B">
      <w:pPr>
        <w:pStyle w:val="B1"/>
        <w:numPr>
          <w:ilvl w:val="0"/>
          <w:numId w:val="5"/>
        </w:numPr>
        <w:tabs>
          <w:tab w:val="left" w:pos="851"/>
        </w:tabs>
        <w:ind w:left="851" w:hanging="283"/>
        <w:rPr>
          <w:rFonts w:ascii="Times New Roman" w:hAnsi="Times New Roman"/>
          <w:noProof/>
          <w:lang w:val="en-US"/>
        </w:rPr>
      </w:pPr>
      <w:r w:rsidRPr="00A91FB9">
        <w:rPr>
          <w:rFonts w:ascii="Times New Roman" w:hAnsi="Times New Roman"/>
          <w:noProof/>
          <w:lang w:val="en-US"/>
        </w:rPr>
        <w:t>if the HSS supports the Partial Purge feature (see clause 7.3.10), and the combined MME/SGSN indicated that the UE was purged in only one of the serving nodes, the HSS shall set the PUA flags according to the serving node where the purge was done (i.e., either "freeze M-TMSI" if the purge was done in the MME, or "freeze P-TMSI" if the purge was done in the SGSN); similarly, the HSS shall either set the "</w:t>
      </w:r>
      <w:r w:rsidRPr="00A91FB9">
        <w:rPr>
          <w:rFonts w:ascii="Times New Roman" w:hAnsi="Times New Roman"/>
          <w:b/>
          <w:bCs/>
          <w:noProof/>
          <w:lang w:val="en-US"/>
        </w:rPr>
        <w:t>UE purged in MME</w:t>
      </w:r>
      <w:r w:rsidRPr="00A91FB9">
        <w:rPr>
          <w:rFonts w:ascii="Times New Roman" w:hAnsi="Times New Roman"/>
          <w:noProof/>
          <w:lang w:val="en-US"/>
        </w:rPr>
        <w:t xml:space="preserve">" flag and store the received last known MME Location information of the purged UE, or set the "UE purged in SGSN" flag </w:t>
      </w:r>
      <w:r w:rsidRPr="0027128F">
        <w:rPr>
          <w:rFonts w:ascii="Times New Roman" w:hAnsi="Times New Roman"/>
          <w:noProof/>
          <w:lang w:val="en-US"/>
        </w:rPr>
        <w:t>and store the received last known SGSN-Location Information</w:t>
      </w:r>
      <w:r w:rsidRPr="00A91FB9">
        <w:rPr>
          <w:rFonts w:ascii="Times New Roman" w:hAnsi="Times New Roman"/>
          <w:noProof/>
          <w:lang w:val="en-US"/>
        </w:rPr>
        <w:t xml:space="preserve"> of the purged UE, accordingly; </w:t>
      </w:r>
    </w:p>
    <w:p w14:paraId="2025F903" w14:textId="77777777" w:rsidR="002C3739" w:rsidRPr="00A91FB9" w:rsidRDefault="002C3739" w:rsidP="00E8613B">
      <w:pPr>
        <w:pStyle w:val="B1"/>
        <w:numPr>
          <w:ilvl w:val="0"/>
          <w:numId w:val="5"/>
        </w:numPr>
        <w:tabs>
          <w:tab w:val="left" w:pos="851"/>
        </w:tabs>
        <w:ind w:left="851" w:hanging="283"/>
        <w:rPr>
          <w:rFonts w:ascii="Times New Roman" w:hAnsi="Times New Roman"/>
          <w:noProof/>
          <w:lang w:val="en-US"/>
        </w:rPr>
      </w:pPr>
      <w:r w:rsidRPr="00A91FB9">
        <w:rPr>
          <w:rFonts w:ascii="Times New Roman" w:hAnsi="Times New Roman"/>
          <w:noProof/>
          <w:lang w:val="en-US"/>
        </w:rPr>
        <w:t>if the HSS does not support the Partial Purge feature, or the combined MME/SGSN did not indicate that the UE was purged in only one of the serving nodes, the HSS shall set the PUA flags "freeze M-TMSI" and "freeze P-TMSI" in the answer message and set the flag "</w:t>
      </w:r>
      <w:r w:rsidRPr="00A91FB9">
        <w:rPr>
          <w:rFonts w:ascii="Times New Roman" w:hAnsi="Times New Roman"/>
          <w:b/>
          <w:bCs/>
          <w:noProof/>
          <w:lang w:val="en-US"/>
        </w:rPr>
        <w:t>UE purged in MME</w:t>
      </w:r>
      <w:r w:rsidRPr="00A91FB9">
        <w:rPr>
          <w:rFonts w:ascii="Times New Roman" w:hAnsi="Times New Roman"/>
          <w:noProof/>
          <w:lang w:val="en-US"/>
        </w:rPr>
        <w:t xml:space="preserve">" </w:t>
      </w:r>
      <w:r w:rsidRPr="0027128F">
        <w:rPr>
          <w:rFonts w:ascii="Times New Roman" w:hAnsi="Times New Roman"/>
          <w:b/>
          <w:bCs/>
          <w:noProof/>
          <w:lang w:val="en-US"/>
        </w:rPr>
        <w:t>and "UE purged in SGSN</w:t>
      </w:r>
      <w:r w:rsidRPr="00A91FB9">
        <w:rPr>
          <w:rFonts w:ascii="Times New Roman" w:hAnsi="Times New Roman"/>
          <w:noProof/>
          <w:lang w:val="en-US"/>
        </w:rPr>
        <w:t xml:space="preserve">" </w:t>
      </w:r>
      <w:r w:rsidRPr="0027128F">
        <w:rPr>
          <w:rFonts w:ascii="Times New Roman" w:hAnsi="Times New Roman"/>
          <w:noProof/>
          <w:lang w:val="en-US"/>
        </w:rPr>
        <w:t>and store the received last known EPS Location Information</w:t>
      </w:r>
      <w:r w:rsidRPr="00A91FB9">
        <w:rPr>
          <w:rFonts w:ascii="Times New Roman" w:hAnsi="Times New Roman"/>
          <w:noProof/>
          <w:lang w:val="en-US"/>
        </w:rPr>
        <w:t xml:space="preserve"> of the purged UE;</w:t>
      </w:r>
    </w:p>
    <w:p w14:paraId="6BCE9A5D" w14:textId="77777777" w:rsidR="002C3739" w:rsidRPr="00A91FB9" w:rsidRDefault="002C3739" w:rsidP="002C3739">
      <w:pPr>
        <w:pStyle w:val="B1"/>
        <w:ind w:left="0" w:firstLine="0"/>
        <w:rPr>
          <w:rFonts w:ascii="Times New Roman" w:hAnsi="Times New Roman"/>
          <w:noProof/>
          <w:lang w:val="en-US"/>
        </w:rPr>
      </w:pPr>
    </w:p>
    <w:p w14:paraId="7004DD6A" w14:textId="77777777" w:rsidR="002C3739" w:rsidRPr="00E8613B" w:rsidRDefault="002C3739" w:rsidP="002C3739">
      <w:pPr>
        <w:pStyle w:val="B1"/>
        <w:ind w:left="0" w:firstLine="0"/>
        <w:rPr>
          <w:rFonts w:ascii="Times New Roman" w:hAnsi="Times New Roman"/>
          <w:noProof/>
          <w:sz w:val="22"/>
          <w:szCs w:val="22"/>
          <w:lang w:val="en-US"/>
        </w:rPr>
      </w:pPr>
    </w:p>
    <w:p w14:paraId="05AF20A0" w14:textId="77777777" w:rsidR="002C3739" w:rsidRPr="00E8613B" w:rsidRDefault="002C3739" w:rsidP="002C3739">
      <w:pPr>
        <w:pStyle w:val="Heading2"/>
        <w:rPr>
          <w:rFonts w:ascii="Times New Roman" w:hAnsi="Times New Roman"/>
          <w:b w:val="0"/>
          <w:bCs/>
          <w:sz w:val="22"/>
          <w:szCs w:val="22"/>
          <w:bdr w:val="none" w:sz="0" w:space="0" w:color="auto" w:frame="1"/>
          <w:lang w:eastAsia="en-GB"/>
        </w:rPr>
      </w:pPr>
      <w:r w:rsidRPr="00E8613B">
        <w:rPr>
          <w:rFonts w:ascii="Times New Roman" w:hAnsi="Times New Roman"/>
          <w:bCs/>
          <w:sz w:val="22"/>
          <w:szCs w:val="22"/>
          <w:bdr w:val="none" w:sz="0" w:space="0" w:color="auto" w:frame="1"/>
          <w:lang w:eastAsia="en-GB"/>
        </w:rPr>
        <w:t>TS 29.336 clause 7.2.1.1</w:t>
      </w:r>
    </w:p>
    <w:p w14:paraId="5104EA37" w14:textId="77777777" w:rsidR="00E8613B" w:rsidRDefault="00E8613B" w:rsidP="002C3739">
      <w:pPr>
        <w:shd w:val="clear" w:color="auto" w:fill="FFFFFF"/>
        <w:ind w:left="284"/>
        <w:jc w:val="center"/>
        <w:rPr>
          <w:sz w:val="22"/>
          <w:szCs w:val="22"/>
          <w:lang w:val="fr-FR"/>
        </w:rPr>
      </w:pPr>
    </w:p>
    <w:p w14:paraId="2A834A01" w14:textId="601998B9" w:rsidR="002C3739" w:rsidRPr="00A91FB9" w:rsidRDefault="002C3739" w:rsidP="002C3739">
      <w:pPr>
        <w:shd w:val="clear" w:color="auto" w:fill="FFFFFF"/>
        <w:ind w:left="284"/>
        <w:jc w:val="center"/>
        <w:rPr>
          <w:lang w:val="fr-FR"/>
        </w:rPr>
      </w:pPr>
      <w:r w:rsidRPr="00A91FB9">
        <w:rPr>
          <w:lang w:val="fr-FR"/>
        </w:rPr>
        <w:t>Table 7.2.1.</w:t>
      </w:r>
      <w:r w:rsidRPr="00A91FB9">
        <w:rPr>
          <w:noProof/>
          <w:lang w:val="fr-FR"/>
        </w:rPr>
        <w:t>1-2</w:t>
      </w:r>
      <w:r w:rsidRPr="00A91FB9">
        <w:rPr>
          <w:lang w:val="fr-FR"/>
        </w:rPr>
        <w:t>: Configuration Information Answer</w:t>
      </w:r>
    </w:p>
    <w:tbl>
      <w:tblPr>
        <w:tblW w:w="9355" w:type="dxa"/>
        <w:jc w:val="righ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2015"/>
        <w:gridCol w:w="1570"/>
        <w:gridCol w:w="526"/>
        <w:gridCol w:w="5244"/>
      </w:tblGrid>
      <w:tr w:rsidR="002C3739" w:rsidRPr="00A91FB9" w14:paraId="6B675910" w14:textId="77777777" w:rsidTr="00584AEA">
        <w:trPr>
          <w:jc w:val="right"/>
        </w:trPr>
        <w:tc>
          <w:tcPr>
            <w:tcW w:w="0" w:type="auto"/>
            <w:tcBorders>
              <w:top w:val="single" w:sz="12" w:space="0" w:color="auto"/>
              <w:left w:val="single" w:sz="12" w:space="0" w:color="auto"/>
              <w:bottom w:val="single" w:sz="6" w:space="0" w:color="auto"/>
              <w:right w:val="single" w:sz="6" w:space="0" w:color="auto"/>
            </w:tcBorders>
            <w:shd w:val="clear" w:color="auto" w:fill="D9D9D9"/>
            <w:vAlign w:val="center"/>
            <w:hideMark/>
          </w:tcPr>
          <w:p w14:paraId="09BAE4D4" w14:textId="77777777" w:rsidR="002C3739" w:rsidRPr="00A91FB9" w:rsidRDefault="002C3739" w:rsidP="00584AEA">
            <w:pPr>
              <w:pStyle w:val="TH"/>
              <w:spacing w:before="0" w:after="0"/>
              <w:rPr>
                <w:rFonts w:ascii="Times New Roman" w:hAnsi="Times New Roman"/>
              </w:rPr>
            </w:pPr>
            <w:r w:rsidRPr="00A91FB9">
              <w:rPr>
                <w:rFonts w:ascii="Times New Roman" w:hAnsi="Times New Roman"/>
              </w:rPr>
              <w:lastRenderedPageBreak/>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vAlign w:val="center"/>
            <w:hideMark/>
          </w:tcPr>
          <w:p w14:paraId="61E95209" w14:textId="77777777" w:rsidR="002C3739" w:rsidRPr="00A91FB9" w:rsidRDefault="002C3739" w:rsidP="00584AEA">
            <w:pPr>
              <w:pStyle w:val="TH"/>
              <w:spacing w:before="0" w:after="0"/>
              <w:rPr>
                <w:rFonts w:ascii="Times New Roman" w:hAnsi="Times New Roman"/>
              </w:rPr>
            </w:pPr>
            <w:r w:rsidRPr="00A91FB9">
              <w:rPr>
                <w:rFonts w:ascii="Times New Roman" w:hAnsi="Times New Roman"/>
              </w:rPr>
              <w:t>Mapping to Diameter AVP</w:t>
            </w:r>
          </w:p>
        </w:tc>
        <w:tc>
          <w:tcPr>
            <w:tcW w:w="0" w:type="auto"/>
            <w:tcBorders>
              <w:top w:val="single" w:sz="12" w:space="0" w:color="auto"/>
              <w:left w:val="single" w:sz="6" w:space="0" w:color="auto"/>
              <w:bottom w:val="single" w:sz="6" w:space="0" w:color="auto"/>
              <w:right w:val="single" w:sz="6" w:space="0" w:color="auto"/>
            </w:tcBorders>
            <w:shd w:val="clear" w:color="auto" w:fill="D9D9D9"/>
            <w:vAlign w:val="center"/>
            <w:hideMark/>
          </w:tcPr>
          <w:p w14:paraId="4EFD05E0" w14:textId="77777777" w:rsidR="002C3739" w:rsidRPr="00A91FB9" w:rsidRDefault="002C3739" w:rsidP="00584AEA">
            <w:pPr>
              <w:pStyle w:val="TH"/>
              <w:spacing w:before="0" w:after="0"/>
              <w:rPr>
                <w:rFonts w:ascii="Times New Roman" w:hAnsi="Times New Roman"/>
              </w:rPr>
            </w:pPr>
            <w:r w:rsidRPr="00A91FB9">
              <w:rPr>
                <w:rFonts w:ascii="Times New Roman" w:hAnsi="Times New Roman"/>
              </w:rPr>
              <w:t>Cat</w:t>
            </w:r>
          </w:p>
        </w:tc>
        <w:tc>
          <w:tcPr>
            <w:tcW w:w="5466" w:type="dxa"/>
            <w:tcBorders>
              <w:top w:val="single" w:sz="12" w:space="0" w:color="auto"/>
              <w:left w:val="single" w:sz="6" w:space="0" w:color="auto"/>
              <w:bottom w:val="single" w:sz="6" w:space="0" w:color="auto"/>
              <w:right w:val="single" w:sz="12" w:space="0" w:color="auto"/>
            </w:tcBorders>
            <w:shd w:val="clear" w:color="auto" w:fill="D9D9D9"/>
            <w:vAlign w:val="center"/>
            <w:hideMark/>
          </w:tcPr>
          <w:p w14:paraId="5BD73DB6" w14:textId="77777777" w:rsidR="002C3739" w:rsidRPr="00A91FB9" w:rsidRDefault="002C3739" w:rsidP="00584AEA">
            <w:pPr>
              <w:pStyle w:val="TH"/>
              <w:spacing w:before="0" w:after="0"/>
              <w:rPr>
                <w:rFonts w:ascii="Times New Roman" w:hAnsi="Times New Roman"/>
              </w:rPr>
            </w:pPr>
            <w:r w:rsidRPr="00A91FB9">
              <w:rPr>
                <w:rFonts w:ascii="Times New Roman" w:hAnsi="Times New Roman"/>
              </w:rPr>
              <w:t>Description</w:t>
            </w:r>
          </w:p>
        </w:tc>
      </w:tr>
      <w:tr w:rsidR="002C3739" w:rsidRPr="00A91FB9" w14:paraId="3266C1D9" w14:textId="77777777" w:rsidTr="00584AEA">
        <w:trPr>
          <w:cantSplit/>
          <w:trHeight w:val="401"/>
          <w:jc w:val="right"/>
        </w:trPr>
        <w:tc>
          <w:tcPr>
            <w:tcW w:w="0" w:type="auto"/>
            <w:tcBorders>
              <w:top w:val="single" w:sz="6" w:space="0" w:color="auto"/>
              <w:left w:val="single" w:sz="12" w:space="0" w:color="auto"/>
              <w:bottom w:val="single" w:sz="6" w:space="0" w:color="auto"/>
              <w:right w:val="single" w:sz="6" w:space="0" w:color="auto"/>
            </w:tcBorders>
            <w:vAlign w:val="center"/>
            <w:hideMark/>
          </w:tcPr>
          <w:p w14:paraId="76D0B4DE" w14:textId="77777777" w:rsidR="002C3739" w:rsidRPr="00A91FB9" w:rsidRDefault="002C3739" w:rsidP="00584AEA">
            <w:pPr>
              <w:pStyle w:val="TAC"/>
              <w:rPr>
                <w:rFonts w:ascii="Times New Roman" w:hAnsi="Times New Roman"/>
                <w:sz w:val="20"/>
              </w:rPr>
            </w:pPr>
            <w:r w:rsidRPr="00A91FB9">
              <w:rPr>
                <w:rFonts w:ascii="Times New Roman" w:hAnsi="Times New Roman"/>
                <w:sz w:val="20"/>
              </w:rPr>
              <w:t>Result</w:t>
            </w:r>
          </w:p>
          <w:p w14:paraId="3FB7A4CE" w14:textId="77777777" w:rsidR="002C3739" w:rsidRPr="00A91FB9" w:rsidRDefault="002C3739" w:rsidP="00584AEA">
            <w:pPr>
              <w:pStyle w:val="TAC"/>
              <w:rPr>
                <w:rFonts w:ascii="Times New Roman" w:hAnsi="Times New Roman"/>
                <w:sz w:val="20"/>
              </w:rPr>
            </w:pPr>
            <w:r w:rsidRPr="00A91FB9">
              <w:rPr>
                <w:rFonts w:ascii="Times New Roman" w:hAnsi="Times New Roman"/>
                <w:sz w:val="20"/>
              </w:rPr>
              <w:t>(See 6.3)</w:t>
            </w:r>
          </w:p>
        </w:tc>
        <w:tc>
          <w:tcPr>
            <w:tcW w:w="0" w:type="auto"/>
            <w:tcBorders>
              <w:top w:val="single" w:sz="6" w:space="0" w:color="auto"/>
              <w:left w:val="single" w:sz="6" w:space="0" w:color="auto"/>
              <w:bottom w:val="single" w:sz="6" w:space="0" w:color="auto"/>
              <w:right w:val="single" w:sz="6" w:space="0" w:color="auto"/>
            </w:tcBorders>
            <w:vAlign w:val="center"/>
            <w:hideMark/>
          </w:tcPr>
          <w:p w14:paraId="033A4BEE" w14:textId="77777777" w:rsidR="002C3739" w:rsidRPr="00A91FB9" w:rsidRDefault="002C3739" w:rsidP="00584AEA">
            <w:pPr>
              <w:pStyle w:val="TAC"/>
              <w:rPr>
                <w:rFonts w:ascii="Times New Roman" w:hAnsi="Times New Roman"/>
                <w:sz w:val="20"/>
              </w:rPr>
            </w:pPr>
            <w:r w:rsidRPr="00A91FB9">
              <w:rPr>
                <w:rFonts w:ascii="Times New Roman" w:hAnsi="Times New Roman"/>
                <w:sz w:val="20"/>
              </w:rPr>
              <w:t>Result-Code / Experimental-Result</w:t>
            </w:r>
          </w:p>
        </w:tc>
        <w:tc>
          <w:tcPr>
            <w:tcW w:w="0" w:type="auto"/>
            <w:tcBorders>
              <w:top w:val="single" w:sz="6" w:space="0" w:color="auto"/>
              <w:left w:val="single" w:sz="6" w:space="0" w:color="auto"/>
              <w:bottom w:val="single" w:sz="6" w:space="0" w:color="auto"/>
              <w:right w:val="single" w:sz="6" w:space="0" w:color="auto"/>
            </w:tcBorders>
            <w:vAlign w:val="center"/>
            <w:hideMark/>
          </w:tcPr>
          <w:p w14:paraId="6E7F9BCF" w14:textId="77777777" w:rsidR="002C3739" w:rsidRPr="00A91FB9" w:rsidRDefault="002C3739" w:rsidP="00584AEA">
            <w:pPr>
              <w:pStyle w:val="TAC"/>
              <w:rPr>
                <w:rFonts w:ascii="Times New Roman" w:hAnsi="Times New Roman"/>
                <w:sz w:val="20"/>
              </w:rPr>
            </w:pPr>
            <w:r w:rsidRPr="00A91FB9">
              <w:rPr>
                <w:rFonts w:ascii="Times New Roman" w:hAnsi="Times New Roman"/>
                <w:sz w:val="20"/>
              </w:rPr>
              <w:t>M</w:t>
            </w:r>
          </w:p>
        </w:tc>
        <w:tc>
          <w:tcPr>
            <w:tcW w:w="5466" w:type="dxa"/>
            <w:tcBorders>
              <w:top w:val="single" w:sz="6" w:space="0" w:color="auto"/>
              <w:left w:val="single" w:sz="6" w:space="0" w:color="auto"/>
              <w:bottom w:val="single" w:sz="6" w:space="0" w:color="auto"/>
              <w:right w:val="single" w:sz="12" w:space="0" w:color="auto"/>
            </w:tcBorders>
            <w:vAlign w:val="center"/>
            <w:hideMark/>
          </w:tcPr>
          <w:p w14:paraId="308956CE" w14:textId="77777777" w:rsidR="002C3739" w:rsidRPr="00A91FB9" w:rsidRDefault="002C3739" w:rsidP="00584AEA">
            <w:pPr>
              <w:pStyle w:val="TAL"/>
              <w:jc w:val="both"/>
              <w:rPr>
                <w:rFonts w:ascii="Times New Roman" w:hAnsi="Times New Roman"/>
                <w:sz w:val="20"/>
              </w:rPr>
            </w:pPr>
            <w:r w:rsidRPr="00A91FB9">
              <w:rPr>
                <w:rFonts w:ascii="Times New Roman" w:hAnsi="Times New Roman"/>
                <w:sz w:val="20"/>
              </w:rPr>
              <w:t>Result of the request.</w:t>
            </w:r>
          </w:p>
          <w:p w14:paraId="1FD3D7F5" w14:textId="77777777" w:rsidR="002C3739" w:rsidRPr="00A91FB9" w:rsidRDefault="002C3739" w:rsidP="00584AEA">
            <w:pPr>
              <w:pStyle w:val="TAL"/>
              <w:jc w:val="both"/>
              <w:rPr>
                <w:rFonts w:ascii="Times New Roman" w:hAnsi="Times New Roman"/>
                <w:sz w:val="20"/>
              </w:rPr>
            </w:pPr>
            <w:r w:rsidRPr="00A91FB9">
              <w:rPr>
                <w:rFonts w:ascii="Times New Roman" w:hAnsi="Times New Roman"/>
                <w:sz w:val="20"/>
              </w:rPr>
              <w:t>Result-Code AVP shall be used for errors defined in the Diameter base protocol (see IETF RFC 6733 [23]).</w:t>
            </w:r>
          </w:p>
          <w:p w14:paraId="1D10918C" w14:textId="77777777" w:rsidR="002C3739" w:rsidRPr="00A91FB9" w:rsidRDefault="002C3739" w:rsidP="00584AEA">
            <w:pPr>
              <w:pStyle w:val="TAL"/>
              <w:jc w:val="both"/>
              <w:rPr>
                <w:rFonts w:ascii="Times New Roman" w:hAnsi="Times New Roman"/>
                <w:sz w:val="20"/>
              </w:rPr>
            </w:pPr>
            <w:r w:rsidRPr="00A91FB9">
              <w:rPr>
                <w:rFonts w:ascii="Times New Roman" w:hAnsi="Times New Roman"/>
                <w:sz w:val="20"/>
              </w:rPr>
              <w:t xml:space="preserve">Experimental-Result AVP shall </w:t>
            </w:r>
            <w:r w:rsidRPr="00A91FB9">
              <w:rPr>
                <w:rFonts w:ascii="Times New Roman" w:hAnsi="Times New Roman"/>
                <w:sz w:val="20"/>
                <w:lang w:val="en-US"/>
              </w:rPr>
              <w:t xml:space="preserve">only </w:t>
            </w:r>
            <w:r w:rsidRPr="00A91FB9">
              <w:rPr>
                <w:rFonts w:ascii="Times New Roman" w:hAnsi="Times New Roman"/>
                <w:sz w:val="20"/>
              </w:rPr>
              <w:t>be used for S6t errors</w:t>
            </w:r>
            <w:r w:rsidRPr="00A91FB9">
              <w:rPr>
                <w:rFonts w:ascii="Times New Roman" w:hAnsi="Times New Roman"/>
                <w:sz w:val="20"/>
                <w:lang w:val="en-US"/>
              </w:rPr>
              <w:t xml:space="preserve"> which are applicable regardless of the services requested (e.g. </w:t>
            </w:r>
            <w:r w:rsidRPr="00A91FB9">
              <w:rPr>
                <w:rFonts w:ascii="Times New Roman" w:hAnsi="Times New Roman"/>
                <w:sz w:val="20"/>
              </w:rPr>
              <w:t>DIAMETER_ERROR_USER_UNKNOWN</w:t>
            </w:r>
            <w:r w:rsidRPr="00A91FB9">
              <w:rPr>
                <w:rFonts w:ascii="Times New Roman" w:hAnsi="Times New Roman"/>
                <w:sz w:val="20"/>
                <w:lang w:val="en-US"/>
              </w:rPr>
              <w:t>)</w:t>
            </w:r>
            <w:r w:rsidRPr="00A91FB9">
              <w:rPr>
                <w:rFonts w:ascii="Times New Roman" w:hAnsi="Times New Roman"/>
                <w:sz w:val="20"/>
              </w:rPr>
              <w:t>. This is a grouped AVP which contains the 3GPP Vendor ID in the Vendor-Id AVP, and the error code in the Experimental-Result-Code AVP.</w:t>
            </w:r>
          </w:p>
          <w:p w14:paraId="1FAC5C89" w14:textId="77777777" w:rsidR="002C3739" w:rsidRPr="00A91FB9" w:rsidRDefault="002C3739" w:rsidP="00584AEA">
            <w:pPr>
              <w:pStyle w:val="TAL"/>
              <w:jc w:val="both"/>
              <w:rPr>
                <w:rFonts w:ascii="Times New Roman" w:hAnsi="Times New Roman"/>
                <w:sz w:val="20"/>
              </w:rPr>
            </w:pPr>
            <w:r w:rsidRPr="00A91FB9">
              <w:rPr>
                <w:rFonts w:ascii="Times New Roman" w:hAnsi="Times New Roman"/>
                <w:sz w:val="20"/>
                <w:lang w:val="en-US"/>
              </w:rPr>
              <w:t>Otherwise, t</w:t>
            </w:r>
            <w:r w:rsidRPr="00A91FB9">
              <w:rPr>
                <w:rFonts w:ascii="Times New Roman" w:hAnsi="Times New Roman"/>
                <w:sz w:val="20"/>
              </w:rPr>
              <w:t xml:space="preserve">his </w:t>
            </w:r>
            <w:r w:rsidRPr="00A91FB9">
              <w:rPr>
                <w:rFonts w:ascii="Times New Roman" w:hAnsi="Times New Roman"/>
                <w:sz w:val="20"/>
                <w:lang w:val="en-US"/>
              </w:rPr>
              <w:t xml:space="preserve">IE shall </w:t>
            </w:r>
            <w:r w:rsidRPr="00A91FB9">
              <w:rPr>
                <w:rFonts w:ascii="Times New Roman" w:hAnsi="Times New Roman"/>
                <w:sz w:val="20"/>
              </w:rPr>
              <w:t xml:space="preserve">reflect the outcome of the procedure </w:t>
            </w:r>
            <w:r w:rsidRPr="00A91FB9">
              <w:rPr>
                <w:rFonts w:ascii="Times New Roman" w:hAnsi="Times New Roman"/>
                <w:sz w:val="20"/>
                <w:lang w:val="en-US"/>
              </w:rPr>
              <w:t>at</w:t>
            </w:r>
            <w:r w:rsidRPr="00A91FB9">
              <w:rPr>
                <w:rFonts w:ascii="Times New Roman" w:hAnsi="Times New Roman"/>
                <w:sz w:val="20"/>
              </w:rPr>
              <w:t xml:space="preserve"> Diameter </w:t>
            </w:r>
            <w:r w:rsidRPr="00A91FB9">
              <w:rPr>
                <w:rFonts w:ascii="Times New Roman" w:hAnsi="Times New Roman"/>
                <w:sz w:val="20"/>
                <w:lang w:val="en-US"/>
              </w:rPr>
              <w:t>base protocol</w:t>
            </w:r>
            <w:r w:rsidRPr="00A91FB9">
              <w:rPr>
                <w:rFonts w:ascii="Times New Roman" w:hAnsi="Times New Roman"/>
                <w:sz w:val="20"/>
              </w:rPr>
              <w:t xml:space="preserve"> level</w:t>
            </w:r>
            <w:r w:rsidRPr="00A91FB9">
              <w:rPr>
                <w:rFonts w:ascii="Times New Roman" w:hAnsi="Times New Roman"/>
                <w:sz w:val="20"/>
                <w:lang w:val="en-US"/>
              </w:rPr>
              <w:t xml:space="preserve"> and Result-Code AVP shall be used.</w:t>
            </w:r>
          </w:p>
        </w:tc>
      </w:tr>
      <w:tr w:rsidR="002C3739" w:rsidRPr="00A91FB9" w14:paraId="4C70C546" w14:textId="77777777" w:rsidTr="00584AEA">
        <w:trPr>
          <w:cantSplit/>
          <w:trHeight w:val="401"/>
          <w:jc w:val="right"/>
        </w:trPr>
        <w:tc>
          <w:tcPr>
            <w:tcW w:w="0" w:type="auto"/>
            <w:tcBorders>
              <w:top w:val="single" w:sz="6" w:space="0" w:color="auto"/>
              <w:left w:val="single" w:sz="12" w:space="0" w:color="auto"/>
              <w:bottom w:val="single" w:sz="6" w:space="0" w:color="auto"/>
              <w:right w:val="single" w:sz="6" w:space="0" w:color="auto"/>
            </w:tcBorders>
            <w:vAlign w:val="center"/>
            <w:hideMark/>
          </w:tcPr>
          <w:p w14:paraId="2B275FA6" w14:textId="77777777" w:rsidR="002C3739" w:rsidRPr="00A91FB9" w:rsidRDefault="002C3739" w:rsidP="00584AEA">
            <w:pPr>
              <w:pStyle w:val="TAC"/>
              <w:rPr>
                <w:rFonts w:ascii="Times New Roman" w:hAnsi="Times New Roman"/>
                <w:sz w:val="20"/>
              </w:rPr>
            </w:pPr>
            <w:r w:rsidRPr="00A91FB9">
              <w:rPr>
                <w:rFonts w:ascii="Times New Roman" w:hAnsi="Times New Roman"/>
                <w:sz w:val="20"/>
              </w:rPr>
              <w:t>User Identity</w:t>
            </w:r>
          </w:p>
          <w:p w14:paraId="208D3787" w14:textId="77777777" w:rsidR="002C3739" w:rsidRPr="00A91FB9" w:rsidRDefault="002C3739" w:rsidP="00584AEA">
            <w:pPr>
              <w:pStyle w:val="TAC"/>
              <w:rPr>
                <w:rFonts w:ascii="Times New Roman" w:hAnsi="Times New Roman"/>
                <w:sz w:val="20"/>
              </w:rPr>
            </w:pPr>
            <w:r w:rsidRPr="00A91FB9">
              <w:rPr>
                <w:rFonts w:ascii="Times New Roman" w:hAnsi="Times New Roman"/>
                <w:sz w:val="20"/>
              </w:rPr>
              <w:t>(see 6.4.2)</w:t>
            </w:r>
          </w:p>
        </w:tc>
        <w:tc>
          <w:tcPr>
            <w:tcW w:w="0" w:type="auto"/>
            <w:tcBorders>
              <w:top w:val="single" w:sz="6" w:space="0" w:color="auto"/>
              <w:left w:val="single" w:sz="6" w:space="0" w:color="auto"/>
              <w:bottom w:val="single" w:sz="6" w:space="0" w:color="auto"/>
              <w:right w:val="single" w:sz="6" w:space="0" w:color="auto"/>
            </w:tcBorders>
            <w:vAlign w:val="center"/>
            <w:hideMark/>
          </w:tcPr>
          <w:p w14:paraId="6497EFD0" w14:textId="77777777" w:rsidR="002C3739" w:rsidRPr="00A91FB9" w:rsidRDefault="002C3739" w:rsidP="00584AEA">
            <w:pPr>
              <w:pStyle w:val="TAC"/>
              <w:rPr>
                <w:rFonts w:ascii="Times New Roman" w:hAnsi="Times New Roman"/>
                <w:sz w:val="20"/>
              </w:rPr>
            </w:pPr>
            <w:r w:rsidRPr="00A91FB9">
              <w:rPr>
                <w:rFonts w:ascii="Times New Roman" w:hAnsi="Times New Roman"/>
                <w:sz w:val="20"/>
              </w:rPr>
              <w:t>User-Identifier</w:t>
            </w:r>
          </w:p>
        </w:tc>
        <w:tc>
          <w:tcPr>
            <w:tcW w:w="0" w:type="auto"/>
            <w:tcBorders>
              <w:top w:val="single" w:sz="6" w:space="0" w:color="auto"/>
              <w:left w:val="single" w:sz="6" w:space="0" w:color="auto"/>
              <w:bottom w:val="single" w:sz="6" w:space="0" w:color="auto"/>
              <w:right w:val="single" w:sz="6" w:space="0" w:color="auto"/>
            </w:tcBorders>
            <w:vAlign w:val="center"/>
            <w:hideMark/>
          </w:tcPr>
          <w:p w14:paraId="33D7DA20" w14:textId="77777777" w:rsidR="002C3739" w:rsidRPr="00A91FB9" w:rsidRDefault="002C3739" w:rsidP="00584AEA">
            <w:pPr>
              <w:pStyle w:val="TAC"/>
              <w:rPr>
                <w:rFonts w:ascii="Times New Roman" w:hAnsi="Times New Roman"/>
                <w:sz w:val="20"/>
              </w:rPr>
            </w:pPr>
            <w:r w:rsidRPr="00A91FB9">
              <w:rPr>
                <w:rFonts w:ascii="Times New Roman" w:hAnsi="Times New Roman"/>
                <w:sz w:val="20"/>
              </w:rPr>
              <w:t>C</w:t>
            </w:r>
          </w:p>
        </w:tc>
        <w:tc>
          <w:tcPr>
            <w:tcW w:w="5466" w:type="dxa"/>
            <w:tcBorders>
              <w:top w:val="single" w:sz="6" w:space="0" w:color="auto"/>
              <w:left w:val="single" w:sz="6" w:space="0" w:color="auto"/>
              <w:bottom w:val="single" w:sz="6" w:space="0" w:color="auto"/>
              <w:right w:val="single" w:sz="12" w:space="0" w:color="auto"/>
            </w:tcBorders>
            <w:vAlign w:val="center"/>
            <w:hideMark/>
          </w:tcPr>
          <w:p w14:paraId="7AD7D61D" w14:textId="77777777" w:rsidR="002C3739" w:rsidRPr="00A91FB9" w:rsidRDefault="002C3739" w:rsidP="00584AEA">
            <w:pPr>
              <w:pStyle w:val="TAL"/>
              <w:jc w:val="both"/>
              <w:rPr>
                <w:rFonts w:ascii="Times New Roman" w:hAnsi="Times New Roman"/>
                <w:sz w:val="20"/>
              </w:rPr>
            </w:pPr>
            <w:r w:rsidRPr="00A91FB9">
              <w:rPr>
                <w:rFonts w:ascii="Times New Roman" w:hAnsi="Times New Roman"/>
                <w:sz w:val="20"/>
              </w:rPr>
              <w:t>This information element shall contain the User Identity of the UE. This is a grouped AVP containing an External Identifier or an MSISDN</w:t>
            </w:r>
            <w:r w:rsidRPr="00A91FB9">
              <w:rPr>
                <w:rFonts w:ascii="Times New Roman" w:hAnsi="Times New Roman"/>
                <w:sz w:val="20"/>
                <w:lang w:eastAsia="zh-CN"/>
              </w:rPr>
              <w:t xml:space="preserve"> for a UE</w:t>
            </w:r>
            <w:r w:rsidRPr="00A91FB9">
              <w:rPr>
                <w:rFonts w:ascii="Times New Roman" w:hAnsi="Times New Roman"/>
                <w:sz w:val="20"/>
              </w:rPr>
              <w:t>.</w:t>
            </w:r>
          </w:p>
          <w:p w14:paraId="453E043B" w14:textId="77777777" w:rsidR="002C3739" w:rsidRPr="00A91FB9" w:rsidRDefault="002C3739" w:rsidP="00584AEA">
            <w:pPr>
              <w:pStyle w:val="TAL"/>
              <w:jc w:val="both"/>
              <w:rPr>
                <w:rFonts w:ascii="Times New Roman" w:hAnsi="Times New Roman"/>
                <w:sz w:val="20"/>
                <w:lang w:eastAsia="zh-CN"/>
              </w:rPr>
            </w:pPr>
            <w:r w:rsidRPr="00A91FB9">
              <w:rPr>
                <w:rFonts w:ascii="Times New Roman" w:hAnsi="Times New Roman"/>
                <w:sz w:val="20"/>
              </w:rPr>
              <w:t>This IE shall not be present if the External-Identifier of User-Identifier in CIR message contains the identity of a Group of UEs (i.e. External Group Identifier).</w:t>
            </w:r>
          </w:p>
          <w:p w14:paraId="77352246" w14:textId="77777777" w:rsidR="002C3739" w:rsidRPr="00A91FB9" w:rsidRDefault="002C3739" w:rsidP="00584AEA">
            <w:pPr>
              <w:pStyle w:val="TAL"/>
              <w:jc w:val="both"/>
              <w:rPr>
                <w:rFonts w:ascii="Times New Roman" w:hAnsi="Times New Roman"/>
                <w:sz w:val="20"/>
                <w:lang w:eastAsia="en-US"/>
              </w:rPr>
            </w:pPr>
            <w:r w:rsidRPr="00A91FB9">
              <w:rPr>
                <w:rFonts w:ascii="Times New Roman" w:hAnsi="Times New Roman"/>
                <w:sz w:val="20"/>
              </w:rPr>
              <w:t>This IE shall be present only when the Result-Code is DIAMETER_SUCCESS.</w:t>
            </w:r>
          </w:p>
        </w:tc>
      </w:tr>
      <w:tr w:rsidR="002C3739" w:rsidRPr="00A91FB9" w14:paraId="54E5DDFE" w14:textId="77777777" w:rsidTr="00584AEA">
        <w:trPr>
          <w:cantSplit/>
          <w:trHeight w:val="401"/>
          <w:jc w:val="right"/>
        </w:trPr>
        <w:tc>
          <w:tcPr>
            <w:tcW w:w="0" w:type="auto"/>
            <w:tcBorders>
              <w:top w:val="single" w:sz="6" w:space="0" w:color="auto"/>
              <w:left w:val="single" w:sz="12" w:space="0" w:color="auto"/>
              <w:bottom w:val="single" w:sz="6" w:space="0" w:color="auto"/>
              <w:right w:val="single" w:sz="6" w:space="0" w:color="auto"/>
            </w:tcBorders>
            <w:vAlign w:val="center"/>
            <w:hideMark/>
          </w:tcPr>
          <w:p w14:paraId="1D4CF35C" w14:textId="77777777" w:rsidR="002C3739" w:rsidRPr="00A91FB9" w:rsidRDefault="002C3739" w:rsidP="00584AEA">
            <w:pPr>
              <w:pStyle w:val="TAC"/>
              <w:rPr>
                <w:rFonts w:ascii="Times New Roman" w:hAnsi="Times New Roman"/>
                <w:sz w:val="20"/>
                <w:lang w:eastAsia="zh-CN"/>
              </w:rPr>
            </w:pPr>
            <w:bookmarkStart w:id="0" w:name="_Hlk517090088"/>
            <w:bookmarkStart w:id="1" w:name="_Hlk517090076"/>
            <w:r w:rsidRPr="00A91FB9">
              <w:rPr>
                <w:rFonts w:ascii="Times New Roman" w:hAnsi="Times New Roman"/>
                <w:sz w:val="20"/>
                <w:lang w:eastAsia="zh-CN"/>
              </w:rPr>
              <w:t>Number of UEs</w:t>
            </w:r>
          </w:p>
          <w:p w14:paraId="2C20DD99" w14:textId="77777777" w:rsidR="002C3739" w:rsidRPr="00A91FB9" w:rsidRDefault="002C3739" w:rsidP="00584AEA">
            <w:pPr>
              <w:pStyle w:val="TAC"/>
              <w:rPr>
                <w:rFonts w:ascii="Times New Roman" w:hAnsi="Times New Roman"/>
                <w:sz w:val="20"/>
                <w:lang w:eastAsia="en-US"/>
              </w:rPr>
            </w:pPr>
            <w:r w:rsidRPr="00A91FB9">
              <w:rPr>
                <w:rFonts w:ascii="Times New Roman" w:hAnsi="Times New Roman"/>
                <w:sz w:val="20"/>
              </w:rPr>
              <w:t>(See 3GPP TS 29.154 [25])</w:t>
            </w:r>
          </w:p>
        </w:tc>
        <w:tc>
          <w:tcPr>
            <w:tcW w:w="0" w:type="auto"/>
            <w:tcBorders>
              <w:top w:val="single" w:sz="6" w:space="0" w:color="auto"/>
              <w:left w:val="single" w:sz="6" w:space="0" w:color="auto"/>
              <w:bottom w:val="single" w:sz="6" w:space="0" w:color="auto"/>
              <w:right w:val="single" w:sz="6" w:space="0" w:color="auto"/>
            </w:tcBorders>
            <w:vAlign w:val="center"/>
            <w:hideMark/>
          </w:tcPr>
          <w:p w14:paraId="03E213DF" w14:textId="77777777" w:rsidR="002C3739" w:rsidRPr="00A91FB9" w:rsidRDefault="002C3739" w:rsidP="00584AEA">
            <w:pPr>
              <w:pStyle w:val="TAC"/>
              <w:rPr>
                <w:rFonts w:ascii="Times New Roman" w:hAnsi="Times New Roman"/>
                <w:sz w:val="20"/>
              </w:rPr>
            </w:pPr>
            <w:r w:rsidRPr="00A91FB9">
              <w:rPr>
                <w:rFonts w:ascii="Times New Roman" w:hAnsi="Times New Roman"/>
                <w:sz w:val="20"/>
                <w:lang w:eastAsia="zh-CN"/>
              </w:rPr>
              <w:t>Number-of-UEs</w:t>
            </w:r>
          </w:p>
        </w:tc>
        <w:tc>
          <w:tcPr>
            <w:tcW w:w="0" w:type="auto"/>
            <w:tcBorders>
              <w:top w:val="single" w:sz="6" w:space="0" w:color="auto"/>
              <w:left w:val="single" w:sz="6" w:space="0" w:color="auto"/>
              <w:bottom w:val="single" w:sz="6" w:space="0" w:color="auto"/>
              <w:right w:val="single" w:sz="6" w:space="0" w:color="auto"/>
            </w:tcBorders>
            <w:vAlign w:val="center"/>
            <w:hideMark/>
          </w:tcPr>
          <w:p w14:paraId="13210AF6" w14:textId="77777777" w:rsidR="002C3739" w:rsidRPr="00A91FB9" w:rsidRDefault="002C3739" w:rsidP="00584AEA">
            <w:pPr>
              <w:pStyle w:val="TAC"/>
              <w:rPr>
                <w:rFonts w:ascii="Times New Roman" w:hAnsi="Times New Roman"/>
                <w:sz w:val="20"/>
              </w:rPr>
            </w:pPr>
            <w:r w:rsidRPr="00A91FB9">
              <w:rPr>
                <w:rFonts w:ascii="Times New Roman" w:hAnsi="Times New Roman"/>
                <w:sz w:val="20"/>
              </w:rPr>
              <w:t>C</w:t>
            </w:r>
          </w:p>
        </w:tc>
        <w:tc>
          <w:tcPr>
            <w:tcW w:w="5466" w:type="dxa"/>
            <w:tcBorders>
              <w:top w:val="single" w:sz="6" w:space="0" w:color="auto"/>
              <w:left w:val="single" w:sz="6" w:space="0" w:color="auto"/>
              <w:bottom w:val="single" w:sz="6" w:space="0" w:color="auto"/>
              <w:right w:val="single" w:sz="12" w:space="0" w:color="auto"/>
            </w:tcBorders>
            <w:vAlign w:val="center"/>
            <w:hideMark/>
          </w:tcPr>
          <w:p w14:paraId="75AE34A3" w14:textId="77777777" w:rsidR="002C3739" w:rsidRPr="00A91FB9" w:rsidRDefault="002C3739" w:rsidP="00584AEA">
            <w:pPr>
              <w:pStyle w:val="TAL"/>
              <w:jc w:val="both"/>
              <w:rPr>
                <w:rFonts w:ascii="Times New Roman" w:hAnsi="Times New Roman"/>
                <w:sz w:val="20"/>
              </w:rPr>
            </w:pPr>
            <w:r w:rsidRPr="00A91FB9">
              <w:rPr>
                <w:rFonts w:ascii="Times New Roman" w:hAnsi="Times New Roman"/>
                <w:sz w:val="20"/>
              </w:rPr>
              <w:t xml:space="preserve">This IE shall contain the number of UEs belonging to the group of UEs. </w:t>
            </w:r>
          </w:p>
          <w:p w14:paraId="3726570A" w14:textId="77777777" w:rsidR="002C3739" w:rsidRPr="00A91FB9" w:rsidRDefault="002C3739" w:rsidP="00584AEA">
            <w:pPr>
              <w:pStyle w:val="TAL"/>
              <w:jc w:val="both"/>
              <w:rPr>
                <w:rFonts w:ascii="Times New Roman" w:hAnsi="Times New Roman"/>
                <w:sz w:val="20"/>
              </w:rPr>
            </w:pPr>
            <w:r w:rsidRPr="00A91FB9">
              <w:rPr>
                <w:rFonts w:ascii="Times New Roman" w:hAnsi="Times New Roman"/>
                <w:sz w:val="20"/>
              </w:rPr>
              <w:t>This IE shall be present if the External-Identifier of User-Identifier in CIR message contains the identity of a Group of UEs (i.e. External Group Identifier).</w:t>
            </w:r>
          </w:p>
        </w:tc>
        <w:bookmarkEnd w:id="0"/>
      </w:tr>
      <w:tr w:rsidR="002C3739" w:rsidRPr="00A91FB9" w14:paraId="7F78E998" w14:textId="77777777" w:rsidTr="00584AEA">
        <w:trPr>
          <w:cantSplit/>
          <w:trHeight w:val="401"/>
          <w:jc w:val="right"/>
        </w:trPr>
        <w:tc>
          <w:tcPr>
            <w:tcW w:w="0" w:type="auto"/>
            <w:tcBorders>
              <w:top w:val="single" w:sz="6" w:space="0" w:color="auto"/>
              <w:left w:val="single" w:sz="12" w:space="0" w:color="auto"/>
              <w:bottom w:val="single" w:sz="6" w:space="0" w:color="auto"/>
              <w:right w:val="single" w:sz="6" w:space="0" w:color="auto"/>
            </w:tcBorders>
            <w:vAlign w:val="center"/>
            <w:hideMark/>
          </w:tcPr>
          <w:p w14:paraId="11823E6E" w14:textId="77777777" w:rsidR="002C3739" w:rsidRPr="00A91FB9" w:rsidRDefault="002C3739" w:rsidP="00584AEA">
            <w:pPr>
              <w:pStyle w:val="TAC"/>
              <w:rPr>
                <w:rFonts w:ascii="Times New Roman" w:hAnsi="Times New Roman"/>
                <w:sz w:val="20"/>
              </w:rPr>
            </w:pPr>
            <w:r w:rsidRPr="00A91FB9">
              <w:rPr>
                <w:rFonts w:ascii="Times New Roman" w:hAnsi="Times New Roman"/>
                <w:sz w:val="20"/>
              </w:rPr>
              <w:t>Supported Features</w:t>
            </w:r>
          </w:p>
          <w:p w14:paraId="4CA1BDAE" w14:textId="77777777" w:rsidR="002C3739" w:rsidRPr="00A91FB9" w:rsidRDefault="002C3739" w:rsidP="00584AEA">
            <w:pPr>
              <w:pStyle w:val="TAC"/>
              <w:rPr>
                <w:rFonts w:ascii="Times New Roman" w:hAnsi="Times New Roman"/>
                <w:sz w:val="20"/>
              </w:rPr>
            </w:pPr>
            <w:r w:rsidRPr="00A91FB9">
              <w:rPr>
                <w:rFonts w:ascii="Times New Roman" w:hAnsi="Times New Roman"/>
                <w:sz w:val="20"/>
              </w:rPr>
              <w:t>(See 3GPP TS 29.229 [7])</w:t>
            </w:r>
          </w:p>
        </w:tc>
        <w:tc>
          <w:tcPr>
            <w:tcW w:w="0" w:type="auto"/>
            <w:tcBorders>
              <w:top w:val="single" w:sz="6" w:space="0" w:color="auto"/>
              <w:left w:val="single" w:sz="6" w:space="0" w:color="auto"/>
              <w:bottom w:val="single" w:sz="6" w:space="0" w:color="auto"/>
              <w:right w:val="single" w:sz="6" w:space="0" w:color="auto"/>
            </w:tcBorders>
            <w:vAlign w:val="center"/>
            <w:hideMark/>
          </w:tcPr>
          <w:p w14:paraId="73F68D21" w14:textId="77777777" w:rsidR="002C3739" w:rsidRPr="00A91FB9" w:rsidRDefault="002C3739" w:rsidP="00584AEA">
            <w:pPr>
              <w:pStyle w:val="TAC"/>
              <w:rPr>
                <w:rFonts w:ascii="Times New Roman" w:hAnsi="Times New Roman"/>
                <w:sz w:val="20"/>
              </w:rPr>
            </w:pPr>
            <w:r w:rsidRPr="00A91FB9">
              <w:rPr>
                <w:rFonts w:ascii="Times New Roman" w:hAnsi="Times New Roman"/>
                <w:sz w:val="20"/>
              </w:rPr>
              <w:t>Supported-Features</w:t>
            </w:r>
          </w:p>
        </w:tc>
        <w:tc>
          <w:tcPr>
            <w:tcW w:w="0" w:type="auto"/>
            <w:tcBorders>
              <w:top w:val="single" w:sz="6" w:space="0" w:color="auto"/>
              <w:left w:val="single" w:sz="6" w:space="0" w:color="auto"/>
              <w:bottom w:val="single" w:sz="6" w:space="0" w:color="auto"/>
              <w:right w:val="single" w:sz="6" w:space="0" w:color="auto"/>
            </w:tcBorders>
            <w:vAlign w:val="center"/>
            <w:hideMark/>
          </w:tcPr>
          <w:p w14:paraId="549131C9" w14:textId="77777777" w:rsidR="002C3739" w:rsidRPr="00A91FB9" w:rsidRDefault="002C3739" w:rsidP="00584AEA">
            <w:pPr>
              <w:pStyle w:val="TAC"/>
              <w:rPr>
                <w:rFonts w:ascii="Times New Roman" w:hAnsi="Times New Roman"/>
                <w:sz w:val="20"/>
              </w:rPr>
            </w:pPr>
            <w:r w:rsidRPr="00A91FB9">
              <w:rPr>
                <w:rFonts w:ascii="Times New Roman" w:hAnsi="Times New Roman"/>
                <w:sz w:val="20"/>
              </w:rPr>
              <w:t>O</w:t>
            </w:r>
          </w:p>
        </w:tc>
        <w:tc>
          <w:tcPr>
            <w:tcW w:w="5466" w:type="dxa"/>
            <w:tcBorders>
              <w:top w:val="single" w:sz="6" w:space="0" w:color="auto"/>
              <w:left w:val="single" w:sz="6" w:space="0" w:color="auto"/>
              <w:bottom w:val="single" w:sz="6" w:space="0" w:color="auto"/>
              <w:right w:val="single" w:sz="12" w:space="0" w:color="auto"/>
            </w:tcBorders>
            <w:vAlign w:val="center"/>
            <w:hideMark/>
          </w:tcPr>
          <w:p w14:paraId="612FBD2A" w14:textId="77777777" w:rsidR="002C3739" w:rsidRPr="00A91FB9" w:rsidRDefault="002C3739" w:rsidP="00584AEA">
            <w:pPr>
              <w:pStyle w:val="TAL"/>
              <w:jc w:val="both"/>
              <w:rPr>
                <w:rFonts w:ascii="Times New Roman" w:hAnsi="Times New Roman"/>
                <w:sz w:val="20"/>
              </w:rPr>
            </w:pPr>
            <w:r w:rsidRPr="00A91FB9">
              <w:rPr>
                <w:rFonts w:ascii="Times New Roman" w:hAnsi="Times New Roman"/>
                <w:sz w:val="20"/>
              </w:rPr>
              <w:t>If present, this information element shall contain the list of features supported by the origin host.</w:t>
            </w:r>
          </w:p>
        </w:tc>
        <w:bookmarkEnd w:id="1"/>
      </w:tr>
      <w:tr w:rsidR="002C3739" w:rsidRPr="00A91FB9" w14:paraId="3E73A89D" w14:textId="77777777" w:rsidTr="00584AEA">
        <w:trPr>
          <w:cantSplit/>
          <w:trHeight w:val="401"/>
          <w:jc w:val="right"/>
        </w:trPr>
        <w:tc>
          <w:tcPr>
            <w:tcW w:w="0" w:type="auto"/>
            <w:tcBorders>
              <w:top w:val="single" w:sz="6" w:space="0" w:color="auto"/>
              <w:left w:val="single" w:sz="12" w:space="0" w:color="auto"/>
              <w:bottom w:val="single" w:sz="6" w:space="0" w:color="auto"/>
              <w:right w:val="single" w:sz="6" w:space="0" w:color="auto"/>
            </w:tcBorders>
            <w:vAlign w:val="center"/>
            <w:hideMark/>
          </w:tcPr>
          <w:p w14:paraId="5CA6574A" w14:textId="77777777" w:rsidR="002C3739" w:rsidRPr="00A91FB9" w:rsidRDefault="002C3739" w:rsidP="00584AEA">
            <w:pPr>
              <w:pStyle w:val="TAC"/>
              <w:rPr>
                <w:rFonts w:ascii="Times New Roman" w:hAnsi="Times New Roman"/>
                <w:b/>
                <w:bCs/>
                <w:sz w:val="20"/>
                <w:lang w:eastAsia="zh-CN"/>
              </w:rPr>
            </w:pPr>
            <w:r w:rsidRPr="00A91FB9">
              <w:rPr>
                <w:rFonts w:ascii="Times New Roman" w:hAnsi="Times New Roman"/>
                <w:b/>
                <w:bCs/>
                <w:sz w:val="20"/>
                <w:lang w:eastAsia="zh-CN"/>
              </w:rPr>
              <w:t>Monitoring Event Report</w:t>
            </w:r>
          </w:p>
          <w:p w14:paraId="746FA173" w14:textId="77777777" w:rsidR="002C3739" w:rsidRPr="00A91FB9" w:rsidRDefault="002C3739" w:rsidP="00584AEA">
            <w:pPr>
              <w:pStyle w:val="TAC"/>
              <w:rPr>
                <w:rFonts w:ascii="Times New Roman" w:hAnsi="Times New Roman"/>
                <w:b/>
                <w:bCs/>
                <w:sz w:val="20"/>
                <w:lang w:eastAsia="zh-CN"/>
              </w:rPr>
            </w:pPr>
            <w:r w:rsidRPr="00A91FB9">
              <w:rPr>
                <w:rFonts w:ascii="Times New Roman" w:hAnsi="Times New Roman"/>
                <w:b/>
                <w:bCs/>
                <w:sz w:val="20"/>
                <w:lang w:eastAsia="zh-CN"/>
              </w:rPr>
              <w:t>(see 8.4.3)</w:t>
            </w:r>
          </w:p>
        </w:tc>
        <w:tc>
          <w:tcPr>
            <w:tcW w:w="0" w:type="auto"/>
            <w:tcBorders>
              <w:top w:val="single" w:sz="6" w:space="0" w:color="auto"/>
              <w:left w:val="single" w:sz="6" w:space="0" w:color="auto"/>
              <w:bottom w:val="single" w:sz="6" w:space="0" w:color="auto"/>
              <w:right w:val="single" w:sz="6" w:space="0" w:color="auto"/>
            </w:tcBorders>
            <w:vAlign w:val="center"/>
            <w:hideMark/>
          </w:tcPr>
          <w:p w14:paraId="7991A45F" w14:textId="77777777" w:rsidR="002C3739" w:rsidRPr="00A91FB9" w:rsidRDefault="002C3739" w:rsidP="00584AEA">
            <w:pPr>
              <w:pStyle w:val="TAC"/>
              <w:rPr>
                <w:rFonts w:ascii="Times New Roman" w:hAnsi="Times New Roman"/>
                <w:b/>
                <w:bCs/>
                <w:sz w:val="20"/>
                <w:lang w:eastAsia="zh-CN"/>
              </w:rPr>
            </w:pPr>
            <w:r w:rsidRPr="00A91FB9">
              <w:rPr>
                <w:rFonts w:ascii="Times New Roman" w:hAnsi="Times New Roman"/>
                <w:b/>
                <w:bCs/>
                <w:sz w:val="20"/>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vAlign w:val="center"/>
            <w:hideMark/>
          </w:tcPr>
          <w:p w14:paraId="635BCA6B" w14:textId="77777777" w:rsidR="002C3739" w:rsidRPr="00A91FB9" w:rsidRDefault="002C3739" w:rsidP="00584AEA">
            <w:pPr>
              <w:pStyle w:val="TAC"/>
              <w:rPr>
                <w:rFonts w:ascii="Times New Roman" w:hAnsi="Times New Roman"/>
                <w:b/>
                <w:bCs/>
                <w:sz w:val="20"/>
                <w:lang w:eastAsia="zh-CN"/>
              </w:rPr>
            </w:pPr>
            <w:r w:rsidRPr="00A91FB9">
              <w:rPr>
                <w:rFonts w:ascii="Times New Roman" w:hAnsi="Times New Roman"/>
                <w:b/>
                <w:bCs/>
                <w:sz w:val="20"/>
                <w:lang w:eastAsia="zh-CN"/>
              </w:rPr>
              <w:t>O</w:t>
            </w:r>
          </w:p>
        </w:tc>
        <w:tc>
          <w:tcPr>
            <w:tcW w:w="5466" w:type="dxa"/>
            <w:tcBorders>
              <w:top w:val="single" w:sz="6" w:space="0" w:color="auto"/>
              <w:left w:val="single" w:sz="6" w:space="0" w:color="auto"/>
              <w:bottom w:val="single" w:sz="6" w:space="0" w:color="auto"/>
              <w:right w:val="single" w:sz="12" w:space="0" w:color="auto"/>
            </w:tcBorders>
            <w:vAlign w:val="center"/>
            <w:hideMark/>
          </w:tcPr>
          <w:p w14:paraId="53715917" w14:textId="77777777" w:rsidR="002C3739" w:rsidRPr="00A91FB9" w:rsidRDefault="002C3739" w:rsidP="00584AEA">
            <w:pPr>
              <w:pStyle w:val="TH"/>
              <w:spacing w:before="0" w:after="0"/>
              <w:jc w:val="both"/>
              <w:rPr>
                <w:rFonts w:ascii="Times New Roman" w:hAnsi="Times New Roman"/>
                <w:bCs/>
                <w:lang w:eastAsia="zh-CN"/>
              </w:rPr>
            </w:pPr>
            <w:r w:rsidRPr="00A91FB9">
              <w:rPr>
                <w:rFonts w:ascii="Times New Roman" w:hAnsi="Times New Roman"/>
                <w:bCs/>
                <w:lang w:eastAsia="zh-CN"/>
              </w:rPr>
              <w:t>If an immediate report is available this information element shall contain the requested data available in the HSS.</w:t>
            </w:r>
          </w:p>
        </w:tc>
      </w:tr>
      <w:tr w:rsidR="002C3739" w:rsidRPr="00A91FB9" w14:paraId="6816B56B" w14:textId="77777777" w:rsidTr="00584AEA">
        <w:trPr>
          <w:cantSplit/>
          <w:trHeight w:val="401"/>
          <w:jc w:val="right"/>
        </w:trPr>
        <w:tc>
          <w:tcPr>
            <w:tcW w:w="0" w:type="auto"/>
            <w:tcBorders>
              <w:top w:val="single" w:sz="6" w:space="0" w:color="auto"/>
              <w:left w:val="single" w:sz="12" w:space="0" w:color="auto"/>
              <w:bottom w:val="single" w:sz="6" w:space="0" w:color="auto"/>
              <w:right w:val="single" w:sz="6" w:space="0" w:color="auto"/>
            </w:tcBorders>
            <w:vAlign w:val="center"/>
            <w:hideMark/>
          </w:tcPr>
          <w:p w14:paraId="76186008" w14:textId="77777777" w:rsidR="002C3739" w:rsidRPr="00A91FB9" w:rsidRDefault="002C3739" w:rsidP="00584AEA">
            <w:pPr>
              <w:pStyle w:val="TAC"/>
              <w:rPr>
                <w:rFonts w:ascii="Times New Roman" w:hAnsi="Times New Roman"/>
                <w:sz w:val="20"/>
                <w:lang w:eastAsia="en-US"/>
              </w:rPr>
            </w:pPr>
            <w:r w:rsidRPr="00A91FB9">
              <w:rPr>
                <w:rFonts w:ascii="Times New Roman" w:hAnsi="Times New Roman"/>
                <w:sz w:val="20"/>
              </w:rPr>
              <w:t>AESE Communication Pattern Config Status</w:t>
            </w:r>
          </w:p>
          <w:p w14:paraId="2028FA4F" w14:textId="77777777" w:rsidR="002C3739" w:rsidRPr="00A91FB9" w:rsidRDefault="002C3739" w:rsidP="00584AEA">
            <w:pPr>
              <w:pStyle w:val="TAC"/>
              <w:rPr>
                <w:rFonts w:ascii="Times New Roman" w:hAnsi="Times New Roman"/>
                <w:sz w:val="20"/>
                <w:lang w:eastAsia="zh-CN"/>
              </w:rPr>
            </w:pPr>
            <w:r w:rsidRPr="00A91FB9">
              <w:rPr>
                <w:rFonts w:ascii="Times New Roman" w:hAnsi="Times New Roman"/>
                <w:sz w:val="20"/>
              </w:rPr>
              <w:t xml:space="preserve">(see </w:t>
            </w:r>
            <w:r w:rsidRPr="00A91FB9">
              <w:rPr>
                <w:rFonts w:ascii="Times New Roman" w:hAnsi="Times New Roman"/>
                <w:sz w:val="20"/>
                <w:lang w:val="en-US"/>
              </w:rPr>
              <w:t>8</w:t>
            </w:r>
            <w:r w:rsidRPr="00A91FB9">
              <w:rPr>
                <w:rFonts w:ascii="Times New Roman" w:hAnsi="Times New Roman"/>
                <w:sz w:val="20"/>
              </w:rPr>
              <w:t>.4.</w:t>
            </w:r>
            <w:r w:rsidRPr="00A91FB9">
              <w:rPr>
                <w:rFonts w:ascii="Times New Roman" w:hAnsi="Times New Roman"/>
                <w:sz w:val="20"/>
                <w:lang w:val="en-US"/>
              </w:rPr>
              <w:t>32</w:t>
            </w:r>
            <w:r w:rsidRPr="00A91FB9">
              <w:rPr>
                <w:rFonts w:ascii="Times New Roman" w:hAnsi="Times New Roman"/>
                <w:sz w:val="20"/>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F1775A6" w14:textId="77777777" w:rsidR="002C3739" w:rsidRPr="00A91FB9" w:rsidRDefault="002C3739" w:rsidP="00584AEA">
            <w:pPr>
              <w:pStyle w:val="TAC"/>
              <w:rPr>
                <w:rFonts w:ascii="Times New Roman" w:hAnsi="Times New Roman"/>
                <w:sz w:val="20"/>
                <w:lang w:eastAsia="zh-CN"/>
              </w:rPr>
            </w:pPr>
            <w:r w:rsidRPr="00A91FB9">
              <w:rPr>
                <w:rFonts w:ascii="Times New Roman" w:hAnsi="Times New Roman"/>
                <w:sz w:val="20"/>
              </w:rPr>
              <w:t>AESE-Communication-Pattern-Config-Status</w:t>
            </w:r>
          </w:p>
        </w:tc>
        <w:tc>
          <w:tcPr>
            <w:tcW w:w="0" w:type="auto"/>
            <w:tcBorders>
              <w:top w:val="single" w:sz="6" w:space="0" w:color="auto"/>
              <w:left w:val="single" w:sz="6" w:space="0" w:color="auto"/>
              <w:bottom w:val="single" w:sz="6" w:space="0" w:color="auto"/>
              <w:right w:val="single" w:sz="6" w:space="0" w:color="auto"/>
            </w:tcBorders>
            <w:vAlign w:val="center"/>
            <w:hideMark/>
          </w:tcPr>
          <w:p w14:paraId="2209500D" w14:textId="77777777" w:rsidR="002C3739" w:rsidRPr="00A91FB9" w:rsidRDefault="002C3739" w:rsidP="00584AEA">
            <w:pPr>
              <w:pStyle w:val="TAC"/>
              <w:rPr>
                <w:rFonts w:ascii="Times New Roman" w:hAnsi="Times New Roman"/>
                <w:sz w:val="20"/>
                <w:lang w:eastAsia="zh-CN"/>
              </w:rPr>
            </w:pPr>
            <w:r w:rsidRPr="00A91FB9">
              <w:rPr>
                <w:rFonts w:ascii="Times New Roman" w:hAnsi="Times New Roman"/>
                <w:sz w:val="20"/>
              </w:rPr>
              <w:t>O</w:t>
            </w:r>
          </w:p>
        </w:tc>
        <w:tc>
          <w:tcPr>
            <w:tcW w:w="5466" w:type="dxa"/>
            <w:tcBorders>
              <w:top w:val="single" w:sz="6" w:space="0" w:color="auto"/>
              <w:left w:val="single" w:sz="6" w:space="0" w:color="auto"/>
              <w:bottom w:val="single" w:sz="6" w:space="0" w:color="auto"/>
              <w:right w:val="single" w:sz="12" w:space="0" w:color="auto"/>
            </w:tcBorders>
            <w:vAlign w:val="center"/>
            <w:hideMark/>
          </w:tcPr>
          <w:p w14:paraId="5A50C808" w14:textId="77777777" w:rsidR="002C3739" w:rsidRPr="00A91FB9" w:rsidRDefault="002C3739" w:rsidP="00584AEA">
            <w:pPr>
              <w:pStyle w:val="TH"/>
              <w:spacing w:before="0" w:after="0"/>
              <w:jc w:val="both"/>
              <w:rPr>
                <w:rFonts w:ascii="Times New Roman" w:hAnsi="Times New Roman"/>
                <w:b w:val="0"/>
                <w:lang w:eastAsia="zh-CN"/>
              </w:rPr>
            </w:pPr>
            <w:r w:rsidRPr="00A91FB9">
              <w:rPr>
                <w:rFonts w:ascii="Times New Roman" w:hAnsi="Times New Roman"/>
                <w:b w:val="0"/>
              </w:rPr>
              <w:t>If present, this Information Element shall contain the details of Communication Pattern-Config-Status (s). Multiples instances covering different communication patterns configuration statuses may be present.</w:t>
            </w:r>
          </w:p>
        </w:tc>
      </w:tr>
      <w:tr w:rsidR="002C3739" w:rsidRPr="00A91FB9" w14:paraId="37DBA04A" w14:textId="77777777" w:rsidTr="00584AEA">
        <w:trPr>
          <w:cantSplit/>
          <w:trHeight w:val="401"/>
          <w:jc w:val="right"/>
        </w:trPr>
        <w:tc>
          <w:tcPr>
            <w:tcW w:w="0" w:type="auto"/>
            <w:tcBorders>
              <w:top w:val="single" w:sz="6" w:space="0" w:color="auto"/>
              <w:left w:val="single" w:sz="12" w:space="0" w:color="auto"/>
              <w:bottom w:val="single" w:sz="6" w:space="0" w:color="auto"/>
              <w:right w:val="single" w:sz="6" w:space="0" w:color="auto"/>
            </w:tcBorders>
            <w:vAlign w:val="center"/>
            <w:hideMark/>
          </w:tcPr>
          <w:p w14:paraId="4A3AB3E5" w14:textId="77777777" w:rsidR="002C3739" w:rsidRPr="00A91FB9" w:rsidRDefault="002C3739" w:rsidP="00584AEA">
            <w:pPr>
              <w:pStyle w:val="TAC"/>
              <w:rPr>
                <w:rFonts w:ascii="Times New Roman" w:hAnsi="Times New Roman"/>
                <w:sz w:val="20"/>
                <w:lang w:val="en-US" w:eastAsia="en-US"/>
              </w:rPr>
            </w:pPr>
            <w:r w:rsidRPr="00A91FB9">
              <w:rPr>
                <w:rFonts w:ascii="Times New Roman" w:hAnsi="Times New Roman"/>
                <w:sz w:val="20"/>
                <w:lang w:val="en-US"/>
              </w:rPr>
              <w:t>Monitoring Event-Config Status</w:t>
            </w:r>
          </w:p>
          <w:p w14:paraId="491432DB" w14:textId="77777777" w:rsidR="002C3739" w:rsidRPr="00A91FB9" w:rsidRDefault="002C3739" w:rsidP="00584AEA">
            <w:pPr>
              <w:pStyle w:val="TAC"/>
              <w:rPr>
                <w:rFonts w:ascii="Times New Roman" w:hAnsi="Times New Roman"/>
                <w:sz w:val="20"/>
                <w:lang w:eastAsia="zh-CN"/>
              </w:rPr>
            </w:pPr>
            <w:r w:rsidRPr="00A91FB9">
              <w:rPr>
                <w:rFonts w:ascii="Times New Roman" w:hAnsi="Times New Roman"/>
                <w:sz w:val="20"/>
                <w:lang w:eastAsia="zh-CN"/>
              </w:rPr>
              <w:t>(see 8.4.24)</w:t>
            </w:r>
          </w:p>
        </w:tc>
        <w:tc>
          <w:tcPr>
            <w:tcW w:w="0" w:type="auto"/>
            <w:tcBorders>
              <w:top w:val="single" w:sz="6" w:space="0" w:color="auto"/>
              <w:left w:val="single" w:sz="6" w:space="0" w:color="auto"/>
              <w:bottom w:val="single" w:sz="6" w:space="0" w:color="auto"/>
              <w:right w:val="single" w:sz="6" w:space="0" w:color="auto"/>
            </w:tcBorders>
            <w:vAlign w:val="center"/>
            <w:hideMark/>
          </w:tcPr>
          <w:p w14:paraId="26EFCD28" w14:textId="77777777" w:rsidR="002C3739" w:rsidRPr="00A91FB9" w:rsidRDefault="002C3739" w:rsidP="00584AEA">
            <w:pPr>
              <w:pStyle w:val="TAC"/>
              <w:rPr>
                <w:rFonts w:ascii="Times New Roman" w:hAnsi="Times New Roman"/>
                <w:sz w:val="20"/>
                <w:lang w:eastAsia="en-US"/>
              </w:rPr>
            </w:pPr>
            <w:r w:rsidRPr="00A91FB9">
              <w:rPr>
                <w:rFonts w:ascii="Times New Roman" w:hAnsi="Times New Roman"/>
                <w:sz w:val="20"/>
              </w:rPr>
              <w:t>Monitoring-Event-Config-Status</w:t>
            </w:r>
          </w:p>
        </w:tc>
        <w:tc>
          <w:tcPr>
            <w:tcW w:w="0" w:type="auto"/>
            <w:tcBorders>
              <w:top w:val="single" w:sz="6" w:space="0" w:color="auto"/>
              <w:left w:val="single" w:sz="6" w:space="0" w:color="auto"/>
              <w:bottom w:val="single" w:sz="6" w:space="0" w:color="auto"/>
              <w:right w:val="single" w:sz="6" w:space="0" w:color="auto"/>
            </w:tcBorders>
            <w:vAlign w:val="center"/>
            <w:hideMark/>
          </w:tcPr>
          <w:p w14:paraId="589E49F4" w14:textId="77777777" w:rsidR="002C3739" w:rsidRPr="00A91FB9" w:rsidRDefault="002C3739" w:rsidP="00584AEA">
            <w:pPr>
              <w:pStyle w:val="TH"/>
              <w:spacing w:before="0" w:after="0"/>
              <w:rPr>
                <w:rFonts w:ascii="Times New Roman" w:hAnsi="Times New Roman"/>
                <w:b w:val="0"/>
                <w:lang w:eastAsia="zh-CN"/>
              </w:rPr>
            </w:pPr>
            <w:r w:rsidRPr="00A91FB9">
              <w:rPr>
                <w:rFonts w:ascii="Times New Roman" w:hAnsi="Times New Roman"/>
                <w:b w:val="0"/>
                <w:lang w:eastAsia="zh-CN"/>
              </w:rPr>
              <w:t>C</w:t>
            </w:r>
          </w:p>
        </w:tc>
        <w:tc>
          <w:tcPr>
            <w:tcW w:w="5466" w:type="dxa"/>
            <w:tcBorders>
              <w:top w:val="single" w:sz="6" w:space="0" w:color="auto"/>
              <w:left w:val="single" w:sz="6" w:space="0" w:color="auto"/>
              <w:bottom w:val="single" w:sz="6" w:space="0" w:color="auto"/>
              <w:right w:val="single" w:sz="12" w:space="0" w:color="auto"/>
            </w:tcBorders>
            <w:vAlign w:val="center"/>
            <w:hideMark/>
          </w:tcPr>
          <w:p w14:paraId="4B87E7FD" w14:textId="77777777" w:rsidR="002C3739" w:rsidRPr="00A91FB9" w:rsidRDefault="002C3739" w:rsidP="00584AEA">
            <w:pPr>
              <w:pStyle w:val="TAL"/>
              <w:jc w:val="both"/>
              <w:rPr>
                <w:rFonts w:ascii="Times New Roman" w:hAnsi="Times New Roman"/>
                <w:b/>
                <w:sz w:val="20"/>
                <w:lang w:eastAsia="zh-CN"/>
              </w:rPr>
            </w:pPr>
            <w:r w:rsidRPr="00A91FB9">
              <w:rPr>
                <w:rFonts w:ascii="Times New Roman" w:hAnsi="Times New Roman"/>
                <w:sz w:val="20"/>
                <w:lang w:eastAsia="zh-CN"/>
              </w:rPr>
              <w:t>This IE shall be present if Monitoring Event Configuration IE is included in CIR</w:t>
            </w:r>
            <w:r w:rsidRPr="00A91FB9">
              <w:rPr>
                <w:rFonts w:ascii="Times New Roman" w:hAnsi="Times New Roman"/>
                <w:sz w:val="20"/>
                <w:lang w:val="en-US" w:eastAsia="zh-CN"/>
              </w:rPr>
              <w:t xml:space="preserve"> and if the Result-Code AVP in Configuration Information Answer is DIAMETER_SUCCESS</w:t>
            </w:r>
            <w:r w:rsidRPr="00A91FB9">
              <w:rPr>
                <w:rFonts w:ascii="Times New Roman" w:hAnsi="Times New Roman"/>
                <w:sz w:val="20"/>
                <w:lang w:eastAsia="zh-CN"/>
              </w:rPr>
              <w:t>. Multiple instances of this IE may be present; they shall contain the configuration status for all monitoring event configurations that were requested.</w:t>
            </w:r>
          </w:p>
        </w:tc>
      </w:tr>
      <w:tr w:rsidR="002C3739" w:rsidRPr="00A91FB9" w14:paraId="431164FF" w14:textId="77777777" w:rsidTr="00584AEA">
        <w:trPr>
          <w:cantSplit/>
          <w:trHeight w:val="401"/>
          <w:jc w:val="right"/>
        </w:trPr>
        <w:tc>
          <w:tcPr>
            <w:tcW w:w="0" w:type="auto"/>
            <w:tcBorders>
              <w:top w:val="single" w:sz="6" w:space="0" w:color="auto"/>
              <w:left w:val="single" w:sz="12" w:space="0" w:color="auto"/>
              <w:bottom w:val="single" w:sz="6" w:space="0" w:color="auto"/>
              <w:right w:val="single" w:sz="6" w:space="0" w:color="auto"/>
            </w:tcBorders>
            <w:vAlign w:val="center"/>
            <w:hideMark/>
          </w:tcPr>
          <w:p w14:paraId="7FA10661" w14:textId="77777777" w:rsidR="002C3739" w:rsidRPr="00A91FB9" w:rsidRDefault="002C3739" w:rsidP="00584AEA">
            <w:pPr>
              <w:pStyle w:val="TAC"/>
              <w:rPr>
                <w:rFonts w:ascii="Times New Roman" w:hAnsi="Times New Roman"/>
                <w:sz w:val="20"/>
                <w:lang w:eastAsia="en-US"/>
              </w:rPr>
            </w:pPr>
            <w:r w:rsidRPr="00A91FB9">
              <w:rPr>
                <w:rFonts w:ascii="Times New Roman" w:hAnsi="Times New Roman"/>
                <w:sz w:val="20"/>
              </w:rPr>
              <w:t>Supported Services</w:t>
            </w:r>
          </w:p>
          <w:p w14:paraId="5F7EACB9" w14:textId="77777777" w:rsidR="002C3739" w:rsidRPr="00A91FB9" w:rsidRDefault="002C3739" w:rsidP="00584AEA">
            <w:pPr>
              <w:pStyle w:val="TAC"/>
              <w:rPr>
                <w:rFonts w:ascii="Times New Roman" w:hAnsi="Times New Roman"/>
                <w:sz w:val="20"/>
                <w:lang w:eastAsia="zh-CN"/>
              </w:rPr>
            </w:pPr>
            <w:r w:rsidRPr="00A91FB9">
              <w:rPr>
                <w:rFonts w:ascii="Times New Roman" w:hAnsi="Times New Roman"/>
                <w:sz w:val="20"/>
              </w:rPr>
              <w:t>(see 8.4.40)</w:t>
            </w:r>
          </w:p>
        </w:tc>
        <w:tc>
          <w:tcPr>
            <w:tcW w:w="0" w:type="auto"/>
            <w:tcBorders>
              <w:top w:val="single" w:sz="6" w:space="0" w:color="auto"/>
              <w:left w:val="single" w:sz="6" w:space="0" w:color="auto"/>
              <w:bottom w:val="single" w:sz="6" w:space="0" w:color="auto"/>
              <w:right w:val="single" w:sz="6" w:space="0" w:color="auto"/>
            </w:tcBorders>
            <w:vAlign w:val="center"/>
            <w:hideMark/>
          </w:tcPr>
          <w:p w14:paraId="19B52E38" w14:textId="77777777" w:rsidR="002C3739" w:rsidRPr="00A91FB9" w:rsidRDefault="002C3739" w:rsidP="00584AEA">
            <w:pPr>
              <w:pStyle w:val="TAC"/>
              <w:rPr>
                <w:rFonts w:ascii="Times New Roman" w:hAnsi="Times New Roman"/>
                <w:sz w:val="20"/>
                <w:lang w:eastAsia="zh-CN"/>
              </w:rPr>
            </w:pPr>
            <w:r w:rsidRPr="00A91FB9">
              <w:rPr>
                <w:rFonts w:ascii="Times New Roman" w:hAnsi="Times New Roman"/>
                <w:sz w:val="20"/>
              </w:rPr>
              <w:t>Supported-Services</w:t>
            </w:r>
          </w:p>
        </w:tc>
        <w:tc>
          <w:tcPr>
            <w:tcW w:w="0" w:type="auto"/>
            <w:tcBorders>
              <w:top w:val="single" w:sz="6" w:space="0" w:color="auto"/>
              <w:left w:val="single" w:sz="6" w:space="0" w:color="auto"/>
              <w:bottom w:val="single" w:sz="6" w:space="0" w:color="auto"/>
              <w:right w:val="single" w:sz="6" w:space="0" w:color="auto"/>
            </w:tcBorders>
            <w:vAlign w:val="center"/>
            <w:hideMark/>
          </w:tcPr>
          <w:p w14:paraId="56BADB3B" w14:textId="77777777" w:rsidR="002C3739" w:rsidRPr="00A91FB9" w:rsidRDefault="002C3739" w:rsidP="00584AEA">
            <w:pPr>
              <w:pStyle w:val="TAC"/>
              <w:rPr>
                <w:rFonts w:ascii="Times New Roman" w:hAnsi="Times New Roman"/>
                <w:sz w:val="20"/>
                <w:lang w:eastAsia="zh-CN"/>
              </w:rPr>
            </w:pPr>
            <w:r w:rsidRPr="00A91FB9">
              <w:rPr>
                <w:rFonts w:ascii="Times New Roman" w:hAnsi="Times New Roman"/>
                <w:sz w:val="20"/>
              </w:rPr>
              <w:t>O</w:t>
            </w:r>
          </w:p>
        </w:tc>
        <w:tc>
          <w:tcPr>
            <w:tcW w:w="5466" w:type="dxa"/>
            <w:tcBorders>
              <w:top w:val="single" w:sz="6" w:space="0" w:color="auto"/>
              <w:left w:val="single" w:sz="6" w:space="0" w:color="auto"/>
              <w:bottom w:val="single" w:sz="6" w:space="0" w:color="auto"/>
              <w:right w:val="single" w:sz="12" w:space="0" w:color="auto"/>
            </w:tcBorders>
            <w:vAlign w:val="center"/>
            <w:hideMark/>
          </w:tcPr>
          <w:p w14:paraId="59794BCF" w14:textId="77777777" w:rsidR="002C3739" w:rsidRPr="00A91FB9" w:rsidRDefault="002C3739" w:rsidP="00584AEA">
            <w:pPr>
              <w:pStyle w:val="TH"/>
              <w:spacing w:before="0" w:after="0"/>
              <w:jc w:val="both"/>
              <w:rPr>
                <w:rFonts w:ascii="Times New Roman" w:hAnsi="Times New Roman"/>
                <w:b w:val="0"/>
                <w:lang w:eastAsia="en-US"/>
              </w:rPr>
            </w:pPr>
            <w:r w:rsidRPr="00A91FB9">
              <w:rPr>
                <w:rFonts w:ascii="Times New Roman" w:hAnsi="Times New Roman"/>
                <w:b w:val="0"/>
              </w:rPr>
              <w:t>If present, this Information Element shall contain AVPs indicating details of the services supported by the HSS and authorized for the requesting SCEF.</w:t>
            </w:r>
          </w:p>
          <w:p w14:paraId="1D5E3B30" w14:textId="77777777" w:rsidR="002C3739" w:rsidRPr="00A91FB9" w:rsidRDefault="002C3739" w:rsidP="00584AEA">
            <w:pPr>
              <w:pStyle w:val="TH"/>
              <w:spacing w:before="0" w:after="0"/>
              <w:jc w:val="both"/>
              <w:rPr>
                <w:rFonts w:ascii="Times New Roman" w:hAnsi="Times New Roman"/>
                <w:b w:val="0"/>
                <w:lang w:eastAsia="zh-CN"/>
              </w:rPr>
            </w:pPr>
            <w:r w:rsidRPr="00A91FB9">
              <w:rPr>
                <w:rFonts w:ascii="Times New Roman" w:hAnsi="Times New Roman"/>
                <w:b w:val="0"/>
                <w:lang w:eastAsia="zh-CN"/>
              </w:rPr>
              <w:t>This Information Element may additionally contain AVPs with the services supported by the serving node(s), if they are known to the HSS.</w:t>
            </w:r>
          </w:p>
        </w:tc>
      </w:tr>
      <w:tr w:rsidR="002C3739" w:rsidRPr="00A91FB9" w14:paraId="7BBF7D4F" w14:textId="77777777" w:rsidTr="00584AEA">
        <w:trPr>
          <w:cantSplit/>
          <w:trHeight w:val="401"/>
          <w:jc w:val="right"/>
        </w:trPr>
        <w:tc>
          <w:tcPr>
            <w:tcW w:w="0" w:type="auto"/>
            <w:tcBorders>
              <w:top w:val="single" w:sz="6" w:space="0" w:color="auto"/>
              <w:left w:val="single" w:sz="12" w:space="0" w:color="auto"/>
              <w:bottom w:val="single" w:sz="6" w:space="0" w:color="auto"/>
              <w:right w:val="single" w:sz="6" w:space="0" w:color="auto"/>
            </w:tcBorders>
            <w:vAlign w:val="center"/>
            <w:hideMark/>
          </w:tcPr>
          <w:p w14:paraId="0D5C6C32" w14:textId="77777777" w:rsidR="002C3739" w:rsidRPr="00A91FB9" w:rsidRDefault="002C3739" w:rsidP="00584AEA">
            <w:pPr>
              <w:pStyle w:val="TAC"/>
              <w:rPr>
                <w:rFonts w:ascii="Times New Roman" w:hAnsi="Times New Roman"/>
                <w:b/>
                <w:bCs/>
                <w:sz w:val="20"/>
                <w:lang w:eastAsia="en-US"/>
              </w:rPr>
            </w:pPr>
            <w:r w:rsidRPr="00A91FB9">
              <w:rPr>
                <w:rFonts w:ascii="Times New Roman" w:hAnsi="Times New Roman"/>
                <w:b/>
                <w:bCs/>
                <w:sz w:val="20"/>
              </w:rPr>
              <w:t>S6t-HSS Cause</w:t>
            </w:r>
          </w:p>
          <w:p w14:paraId="2DAF80AC" w14:textId="77777777" w:rsidR="002C3739" w:rsidRPr="00A91FB9" w:rsidRDefault="002C3739" w:rsidP="00584AEA">
            <w:pPr>
              <w:pStyle w:val="TAC"/>
              <w:rPr>
                <w:rFonts w:ascii="Times New Roman" w:hAnsi="Times New Roman"/>
                <w:b/>
                <w:bCs/>
                <w:sz w:val="20"/>
              </w:rPr>
            </w:pPr>
            <w:r w:rsidRPr="00A91FB9">
              <w:rPr>
                <w:rFonts w:ascii="Times New Roman" w:hAnsi="Times New Roman"/>
                <w:b/>
                <w:bCs/>
                <w:sz w:val="20"/>
              </w:rPr>
              <w:t>(see 8.4.50)</w:t>
            </w:r>
          </w:p>
        </w:tc>
        <w:tc>
          <w:tcPr>
            <w:tcW w:w="0" w:type="auto"/>
            <w:tcBorders>
              <w:top w:val="single" w:sz="6" w:space="0" w:color="auto"/>
              <w:left w:val="single" w:sz="6" w:space="0" w:color="auto"/>
              <w:bottom w:val="single" w:sz="6" w:space="0" w:color="auto"/>
              <w:right w:val="single" w:sz="6" w:space="0" w:color="auto"/>
            </w:tcBorders>
            <w:vAlign w:val="center"/>
            <w:hideMark/>
          </w:tcPr>
          <w:p w14:paraId="40E81D67" w14:textId="77777777" w:rsidR="002C3739" w:rsidRPr="00A91FB9" w:rsidRDefault="002C3739" w:rsidP="00584AEA">
            <w:pPr>
              <w:pStyle w:val="TAC"/>
              <w:rPr>
                <w:rFonts w:ascii="Times New Roman" w:hAnsi="Times New Roman"/>
                <w:b/>
                <w:bCs/>
                <w:sz w:val="20"/>
              </w:rPr>
            </w:pPr>
            <w:r w:rsidRPr="00A91FB9">
              <w:rPr>
                <w:rFonts w:ascii="Times New Roman" w:hAnsi="Times New Roman"/>
                <w:b/>
                <w:bCs/>
                <w:sz w:val="20"/>
              </w:rPr>
              <w:t>S6t-HSS-Cause</w:t>
            </w:r>
          </w:p>
        </w:tc>
        <w:tc>
          <w:tcPr>
            <w:tcW w:w="0" w:type="auto"/>
            <w:tcBorders>
              <w:top w:val="single" w:sz="6" w:space="0" w:color="auto"/>
              <w:left w:val="single" w:sz="6" w:space="0" w:color="auto"/>
              <w:bottom w:val="single" w:sz="6" w:space="0" w:color="auto"/>
              <w:right w:val="single" w:sz="6" w:space="0" w:color="auto"/>
            </w:tcBorders>
            <w:vAlign w:val="center"/>
            <w:hideMark/>
          </w:tcPr>
          <w:p w14:paraId="23BCC6DF" w14:textId="77777777" w:rsidR="002C3739" w:rsidRPr="00A91FB9" w:rsidRDefault="002C3739" w:rsidP="00584AEA">
            <w:pPr>
              <w:pStyle w:val="TAC"/>
              <w:rPr>
                <w:rFonts w:ascii="Times New Roman" w:hAnsi="Times New Roman"/>
                <w:b/>
                <w:bCs/>
                <w:sz w:val="20"/>
              </w:rPr>
            </w:pPr>
            <w:r w:rsidRPr="00A91FB9">
              <w:rPr>
                <w:rFonts w:ascii="Times New Roman" w:hAnsi="Times New Roman"/>
                <w:b/>
                <w:bCs/>
                <w:sz w:val="20"/>
              </w:rPr>
              <w:t>C</w:t>
            </w:r>
          </w:p>
        </w:tc>
        <w:tc>
          <w:tcPr>
            <w:tcW w:w="5466" w:type="dxa"/>
            <w:tcBorders>
              <w:top w:val="single" w:sz="6" w:space="0" w:color="auto"/>
              <w:left w:val="single" w:sz="6" w:space="0" w:color="auto"/>
              <w:bottom w:val="single" w:sz="6" w:space="0" w:color="auto"/>
              <w:right w:val="single" w:sz="12" w:space="0" w:color="auto"/>
            </w:tcBorders>
            <w:vAlign w:val="center"/>
            <w:hideMark/>
          </w:tcPr>
          <w:p w14:paraId="1C26134F" w14:textId="77777777" w:rsidR="002C3739" w:rsidRPr="00A91FB9" w:rsidRDefault="002C3739" w:rsidP="00584AEA">
            <w:pPr>
              <w:pStyle w:val="TH"/>
              <w:spacing w:before="0" w:after="0"/>
              <w:jc w:val="both"/>
              <w:rPr>
                <w:rFonts w:ascii="Times New Roman" w:hAnsi="Times New Roman"/>
                <w:bCs/>
              </w:rPr>
            </w:pPr>
            <w:r w:rsidRPr="00A91FB9">
              <w:rPr>
                <w:rFonts w:ascii="Times New Roman" w:hAnsi="Times New Roman"/>
                <w:bCs/>
              </w:rPr>
              <w:t>This information element shall contain an indication of Absent Subscriber. It shall be present if the user is not registered in any serving node.</w:t>
            </w:r>
          </w:p>
        </w:tc>
      </w:tr>
      <w:tr w:rsidR="002C3739" w:rsidRPr="00A91FB9" w14:paraId="4A8EF8C1" w14:textId="77777777" w:rsidTr="00584AEA">
        <w:trPr>
          <w:cantSplit/>
          <w:trHeight w:val="401"/>
          <w:jc w:val="right"/>
        </w:trPr>
        <w:tc>
          <w:tcPr>
            <w:tcW w:w="0" w:type="auto"/>
            <w:tcBorders>
              <w:top w:val="single" w:sz="6" w:space="0" w:color="auto"/>
              <w:left w:val="single" w:sz="12" w:space="0" w:color="auto"/>
              <w:bottom w:val="single" w:sz="6" w:space="0" w:color="auto"/>
              <w:right w:val="single" w:sz="6" w:space="0" w:color="auto"/>
            </w:tcBorders>
            <w:vAlign w:val="center"/>
            <w:hideMark/>
          </w:tcPr>
          <w:p w14:paraId="7C374811" w14:textId="77777777" w:rsidR="002C3739" w:rsidRPr="00A91FB9" w:rsidRDefault="002C3739" w:rsidP="00584AEA">
            <w:pPr>
              <w:pStyle w:val="TAC"/>
              <w:rPr>
                <w:rFonts w:ascii="Times New Roman" w:hAnsi="Times New Roman"/>
                <w:sz w:val="20"/>
              </w:rPr>
            </w:pPr>
            <w:r w:rsidRPr="00A91FB9">
              <w:rPr>
                <w:rFonts w:ascii="Times New Roman" w:hAnsi="Times New Roman"/>
                <w:sz w:val="20"/>
              </w:rPr>
              <w:t>Enhanced Coverage Restriction Data</w:t>
            </w:r>
          </w:p>
          <w:p w14:paraId="6FD4A47E" w14:textId="77777777" w:rsidR="002C3739" w:rsidRPr="00A91FB9" w:rsidRDefault="002C3739" w:rsidP="00584AEA">
            <w:pPr>
              <w:pStyle w:val="TAC"/>
              <w:rPr>
                <w:rFonts w:ascii="Times New Roman" w:hAnsi="Times New Roman"/>
                <w:sz w:val="20"/>
              </w:rPr>
            </w:pPr>
            <w:r w:rsidRPr="00A91FB9">
              <w:rPr>
                <w:rFonts w:ascii="Times New Roman" w:hAnsi="Times New Roman"/>
                <w:sz w:val="20"/>
              </w:rPr>
              <w:t>(see 8.4.52)</w:t>
            </w:r>
          </w:p>
        </w:tc>
        <w:tc>
          <w:tcPr>
            <w:tcW w:w="0" w:type="auto"/>
            <w:tcBorders>
              <w:top w:val="single" w:sz="6" w:space="0" w:color="auto"/>
              <w:left w:val="single" w:sz="6" w:space="0" w:color="auto"/>
              <w:bottom w:val="single" w:sz="6" w:space="0" w:color="auto"/>
              <w:right w:val="single" w:sz="6" w:space="0" w:color="auto"/>
            </w:tcBorders>
            <w:vAlign w:val="center"/>
            <w:hideMark/>
          </w:tcPr>
          <w:p w14:paraId="4BB75A67" w14:textId="77777777" w:rsidR="002C3739" w:rsidRPr="00A91FB9" w:rsidRDefault="002C3739" w:rsidP="00584AEA">
            <w:pPr>
              <w:pStyle w:val="TAC"/>
              <w:rPr>
                <w:rFonts w:ascii="Times New Roman" w:hAnsi="Times New Roman"/>
                <w:sz w:val="20"/>
              </w:rPr>
            </w:pPr>
            <w:r w:rsidRPr="00A91FB9">
              <w:rPr>
                <w:rFonts w:ascii="Times New Roman" w:hAnsi="Times New Roman"/>
                <w:sz w:val="20"/>
              </w:rPr>
              <w:t>Enhanced-Coverage-Restriction-Data</w:t>
            </w:r>
          </w:p>
        </w:tc>
        <w:tc>
          <w:tcPr>
            <w:tcW w:w="0" w:type="auto"/>
            <w:tcBorders>
              <w:top w:val="single" w:sz="6" w:space="0" w:color="auto"/>
              <w:left w:val="single" w:sz="6" w:space="0" w:color="auto"/>
              <w:bottom w:val="single" w:sz="6" w:space="0" w:color="auto"/>
              <w:right w:val="single" w:sz="6" w:space="0" w:color="auto"/>
            </w:tcBorders>
            <w:vAlign w:val="center"/>
            <w:hideMark/>
          </w:tcPr>
          <w:p w14:paraId="5413F928" w14:textId="77777777" w:rsidR="002C3739" w:rsidRPr="00A91FB9" w:rsidRDefault="002C3739" w:rsidP="00584AEA">
            <w:pPr>
              <w:pStyle w:val="TAC"/>
              <w:rPr>
                <w:rFonts w:ascii="Times New Roman" w:hAnsi="Times New Roman"/>
                <w:sz w:val="20"/>
              </w:rPr>
            </w:pPr>
            <w:r w:rsidRPr="00A91FB9">
              <w:rPr>
                <w:rFonts w:ascii="Times New Roman" w:hAnsi="Times New Roman"/>
                <w:sz w:val="20"/>
              </w:rPr>
              <w:t>C</w:t>
            </w:r>
          </w:p>
        </w:tc>
        <w:tc>
          <w:tcPr>
            <w:tcW w:w="5466" w:type="dxa"/>
            <w:tcBorders>
              <w:top w:val="single" w:sz="6" w:space="0" w:color="auto"/>
              <w:left w:val="single" w:sz="6" w:space="0" w:color="auto"/>
              <w:bottom w:val="single" w:sz="6" w:space="0" w:color="auto"/>
              <w:right w:val="single" w:sz="12" w:space="0" w:color="auto"/>
            </w:tcBorders>
            <w:vAlign w:val="center"/>
            <w:hideMark/>
          </w:tcPr>
          <w:p w14:paraId="1D4A6846" w14:textId="77777777" w:rsidR="002C3739" w:rsidRPr="00A91FB9" w:rsidRDefault="002C3739" w:rsidP="00584AEA">
            <w:pPr>
              <w:pStyle w:val="TH"/>
              <w:spacing w:before="0" w:after="0"/>
              <w:jc w:val="both"/>
              <w:rPr>
                <w:rFonts w:ascii="Times New Roman" w:hAnsi="Times New Roman"/>
                <w:b w:val="0"/>
              </w:rPr>
            </w:pPr>
            <w:r w:rsidRPr="00A91FB9">
              <w:rPr>
                <w:rFonts w:ascii="Times New Roman" w:hAnsi="Times New Roman"/>
                <w:b w:val="0"/>
              </w:rPr>
              <w:t>This information element shall contain the result of a status query for Enhanced Coverage restriction control. It shall be present if the request contained a CIR-Flag AVP with the bit for Enhanced-Coverage-Query set.</w:t>
            </w:r>
          </w:p>
        </w:tc>
      </w:tr>
      <w:tr w:rsidR="002C3739" w:rsidRPr="00A91FB9" w14:paraId="58673676" w14:textId="77777777" w:rsidTr="00584AEA">
        <w:trPr>
          <w:cantSplit/>
          <w:trHeight w:val="401"/>
          <w:jc w:val="right"/>
        </w:trPr>
        <w:tc>
          <w:tcPr>
            <w:tcW w:w="0" w:type="auto"/>
            <w:tcBorders>
              <w:top w:val="single" w:sz="6" w:space="0" w:color="auto"/>
              <w:left w:val="single" w:sz="12" w:space="0" w:color="auto"/>
              <w:bottom w:val="single" w:sz="6" w:space="0" w:color="auto"/>
              <w:right w:val="single" w:sz="6" w:space="0" w:color="auto"/>
            </w:tcBorders>
            <w:vAlign w:val="center"/>
            <w:hideMark/>
          </w:tcPr>
          <w:p w14:paraId="69E9EE36" w14:textId="77777777" w:rsidR="002C3739" w:rsidRPr="00A91FB9" w:rsidRDefault="002C3739" w:rsidP="00584AEA">
            <w:pPr>
              <w:pStyle w:val="TAC"/>
              <w:rPr>
                <w:rFonts w:ascii="Times New Roman" w:hAnsi="Times New Roman"/>
                <w:sz w:val="20"/>
              </w:rPr>
            </w:pPr>
            <w:r w:rsidRPr="00A91FB9">
              <w:rPr>
                <w:rFonts w:ascii="Times New Roman" w:hAnsi="Times New Roman"/>
                <w:sz w:val="20"/>
                <w:lang w:val="en-US"/>
              </w:rPr>
              <w:t>CIA-Flags</w:t>
            </w:r>
          </w:p>
          <w:p w14:paraId="4E646F40" w14:textId="77777777" w:rsidR="002C3739" w:rsidRPr="00A91FB9" w:rsidRDefault="002C3739" w:rsidP="00584AEA">
            <w:pPr>
              <w:pStyle w:val="TAC"/>
              <w:rPr>
                <w:rFonts w:ascii="Times New Roman" w:hAnsi="Times New Roman"/>
                <w:sz w:val="20"/>
              </w:rPr>
            </w:pPr>
            <w:r w:rsidRPr="00A91FB9">
              <w:rPr>
                <w:rFonts w:ascii="Times New Roman" w:hAnsi="Times New Roman"/>
                <w:sz w:val="20"/>
              </w:rPr>
              <w:t>(see 8.4.60)</w:t>
            </w:r>
          </w:p>
        </w:tc>
        <w:tc>
          <w:tcPr>
            <w:tcW w:w="0" w:type="auto"/>
            <w:tcBorders>
              <w:top w:val="single" w:sz="6" w:space="0" w:color="auto"/>
              <w:left w:val="single" w:sz="6" w:space="0" w:color="auto"/>
              <w:bottom w:val="single" w:sz="6" w:space="0" w:color="auto"/>
              <w:right w:val="single" w:sz="6" w:space="0" w:color="auto"/>
            </w:tcBorders>
            <w:vAlign w:val="center"/>
            <w:hideMark/>
          </w:tcPr>
          <w:p w14:paraId="7E0CB7B9" w14:textId="77777777" w:rsidR="002C3739" w:rsidRPr="00A91FB9" w:rsidRDefault="002C3739" w:rsidP="00584AEA">
            <w:pPr>
              <w:pStyle w:val="TAC"/>
              <w:rPr>
                <w:rFonts w:ascii="Times New Roman" w:hAnsi="Times New Roman"/>
                <w:sz w:val="20"/>
              </w:rPr>
            </w:pPr>
            <w:r w:rsidRPr="00A91FB9">
              <w:rPr>
                <w:rFonts w:ascii="Times New Roman" w:hAnsi="Times New Roman"/>
                <w:sz w:val="20"/>
                <w:lang w:val="en-US"/>
              </w:rPr>
              <w:t>CIA-Flags</w:t>
            </w:r>
          </w:p>
        </w:tc>
        <w:tc>
          <w:tcPr>
            <w:tcW w:w="0" w:type="auto"/>
            <w:tcBorders>
              <w:top w:val="single" w:sz="6" w:space="0" w:color="auto"/>
              <w:left w:val="single" w:sz="6" w:space="0" w:color="auto"/>
              <w:bottom w:val="single" w:sz="6" w:space="0" w:color="auto"/>
              <w:right w:val="single" w:sz="6" w:space="0" w:color="auto"/>
            </w:tcBorders>
            <w:vAlign w:val="center"/>
            <w:hideMark/>
          </w:tcPr>
          <w:p w14:paraId="48F12D5E" w14:textId="77777777" w:rsidR="002C3739" w:rsidRPr="00A91FB9" w:rsidRDefault="002C3739" w:rsidP="00584AEA">
            <w:pPr>
              <w:pStyle w:val="TAC"/>
              <w:rPr>
                <w:rFonts w:ascii="Times New Roman" w:hAnsi="Times New Roman"/>
                <w:sz w:val="20"/>
              </w:rPr>
            </w:pPr>
            <w:r w:rsidRPr="00A91FB9">
              <w:rPr>
                <w:rFonts w:ascii="Times New Roman" w:hAnsi="Times New Roman"/>
                <w:sz w:val="20"/>
                <w:lang w:eastAsia="zh-CN"/>
              </w:rPr>
              <w:t>O</w:t>
            </w:r>
          </w:p>
        </w:tc>
        <w:tc>
          <w:tcPr>
            <w:tcW w:w="5466" w:type="dxa"/>
            <w:tcBorders>
              <w:top w:val="single" w:sz="6" w:space="0" w:color="auto"/>
              <w:left w:val="single" w:sz="6" w:space="0" w:color="auto"/>
              <w:bottom w:val="single" w:sz="6" w:space="0" w:color="auto"/>
              <w:right w:val="single" w:sz="12" w:space="0" w:color="auto"/>
            </w:tcBorders>
            <w:vAlign w:val="center"/>
            <w:hideMark/>
          </w:tcPr>
          <w:p w14:paraId="67663E0C" w14:textId="77777777" w:rsidR="002C3739" w:rsidRPr="00A91FB9" w:rsidRDefault="002C3739" w:rsidP="00584AEA">
            <w:pPr>
              <w:pStyle w:val="TH"/>
              <w:spacing w:before="0" w:after="0"/>
              <w:jc w:val="both"/>
              <w:rPr>
                <w:rFonts w:ascii="Times New Roman" w:hAnsi="Times New Roman"/>
                <w:b w:val="0"/>
              </w:rPr>
            </w:pPr>
            <w:r w:rsidRPr="00A91FB9">
              <w:rPr>
                <w:rFonts w:ascii="Times New Roman" w:hAnsi="Times New Roman"/>
                <w:b w:val="0"/>
              </w:rPr>
              <w:t>If present, this Information Element shall contain a bit mask. See 8.4.60 for the meaning of the bits.</w:t>
            </w:r>
          </w:p>
        </w:tc>
      </w:tr>
      <w:tr w:rsidR="002C3739" w:rsidRPr="00A91FB9" w14:paraId="1A699E64" w14:textId="77777777" w:rsidTr="00584AEA">
        <w:trPr>
          <w:cantSplit/>
          <w:trHeight w:val="401"/>
          <w:jc w:val="right"/>
        </w:trPr>
        <w:tc>
          <w:tcPr>
            <w:tcW w:w="0" w:type="auto"/>
            <w:tcBorders>
              <w:top w:val="single" w:sz="6" w:space="0" w:color="auto"/>
              <w:left w:val="single" w:sz="12" w:space="0" w:color="auto"/>
              <w:bottom w:val="single" w:sz="6" w:space="0" w:color="auto"/>
              <w:right w:val="single" w:sz="4" w:space="0" w:color="auto"/>
            </w:tcBorders>
            <w:vAlign w:val="center"/>
            <w:hideMark/>
          </w:tcPr>
          <w:p w14:paraId="0AA1407C" w14:textId="77777777" w:rsidR="002C3739" w:rsidRPr="00A91FB9" w:rsidRDefault="002C3739" w:rsidP="00584AEA">
            <w:pPr>
              <w:pStyle w:val="TAC"/>
              <w:rPr>
                <w:rFonts w:ascii="Times New Roman" w:hAnsi="Times New Roman"/>
                <w:sz w:val="20"/>
                <w:lang w:val="en-US"/>
              </w:rPr>
            </w:pPr>
            <w:r w:rsidRPr="00A91FB9">
              <w:rPr>
                <w:rFonts w:ascii="Times New Roman" w:hAnsi="Times New Roman"/>
                <w:sz w:val="20"/>
              </w:rPr>
              <w:t>Active</w:t>
            </w:r>
            <w:r w:rsidRPr="00A91FB9">
              <w:rPr>
                <w:rFonts w:ascii="Times New Roman" w:hAnsi="Times New Roman"/>
                <w:sz w:val="20"/>
                <w:lang w:val="sv-SE"/>
              </w:rPr>
              <w:t xml:space="preserve"> </w:t>
            </w:r>
            <w:r w:rsidRPr="00A91FB9">
              <w:rPr>
                <w:rFonts w:ascii="Times New Roman" w:hAnsi="Times New Roman"/>
                <w:sz w:val="20"/>
              </w:rPr>
              <w:t>Network</w:t>
            </w:r>
            <w:r w:rsidRPr="00A91FB9">
              <w:rPr>
                <w:rFonts w:ascii="Times New Roman" w:hAnsi="Times New Roman"/>
                <w:sz w:val="20"/>
                <w:lang w:val="en-US"/>
              </w:rPr>
              <w:t xml:space="preserve"> Configuration</w:t>
            </w:r>
          </w:p>
          <w:p w14:paraId="673392F0" w14:textId="77777777" w:rsidR="002C3739" w:rsidRPr="00A91FB9" w:rsidRDefault="002C3739" w:rsidP="00584AEA">
            <w:pPr>
              <w:pStyle w:val="TAC"/>
              <w:rPr>
                <w:rFonts w:ascii="Times New Roman" w:hAnsi="Times New Roman"/>
                <w:sz w:val="20"/>
                <w:lang w:val="en-US"/>
              </w:rPr>
            </w:pPr>
            <w:r w:rsidRPr="00A91FB9">
              <w:rPr>
                <w:rFonts w:ascii="Times New Roman" w:hAnsi="Times New Roman"/>
                <w:sz w:val="20"/>
                <w:lang w:val="en-US"/>
              </w:rPr>
              <w:t>(see 8.4.66)</w:t>
            </w:r>
          </w:p>
        </w:tc>
        <w:tc>
          <w:tcPr>
            <w:tcW w:w="0" w:type="auto"/>
            <w:tcBorders>
              <w:top w:val="single" w:sz="6" w:space="0" w:color="auto"/>
              <w:left w:val="single" w:sz="4" w:space="0" w:color="auto"/>
              <w:bottom w:val="single" w:sz="6" w:space="0" w:color="auto"/>
              <w:right w:val="single" w:sz="4" w:space="0" w:color="auto"/>
            </w:tcBorders>
            <w:vAlign w:val="center"/>
            <w:hideMark/>
          </w:tcPr>
          <w:p w14:paraId="4098DC60" w14:textId="77777777" w:rsidR="002C3739" w:rsidRPr="00A91FB9" w:rsidRDefault="002C3739" w:rsidP="00584AEA">
            <w:pPr>
              <w:pStyle w:val="TAC"/>
              <w:rPr>
                <w:rFonts w:ascii="Times New Roman" w:hAnsi="Times New Roman"/>
                <w:sz w:val="20"/>
                <w:lang w:val="en-US"/>
              </w:rPr>
            </w:pPr>
            <w:r w:rsidRPr="00A91FB9">
              <w:rPr>
                <w:rFonts w:ascii="Times New Roman" w:hAnsi="Times New Roman"/>
                <w:sz w:val="20"/>
              </w:rPr>
              <w:t>Suggested-Network</w:t>
            </w:r>
            <w:r w:rsidRPr="00A91FB9">
              <w:rPr>
                <w:rFonts w:ascii="Times New Roman" w:hAnsi="Times New Roman"/>
                <w:sz w:val="20"/>
                <w:lang w:val="en-US"/>
              </w:rPr>
              <w:t>-Configuration</w:t>
            </w:r>
          </w:p>
        </w:tc>
        <w:tc>
          <w:tcPr>
            <w:tcW w:w="0" w:type="auto"/>
            <w:tcBorders>
              <w:top w:val="single" w:sz="6" w:space="0" w:color="auto"/>
              <w:left w:val="single" w:sz="4" w:space="0" w:color="auto"/>
              <w:bottom w:val="single" w:sz="6" w:space="0" w:color="auto"/>
              <w:right w:val="single" w:sz="4" w:space="0" w:color="auto"/>
            </w:tcBorders>
            <w:vAlign w:val="center"/>
            <w:hideMark/>
          </w:tcPr>
          <w:p w14:paraId="434B2AE3" w14:textId="77777777" w:rsidR="002C3739" w:rsidRPr="00A91FB9" w:rsidRDefault="002C3739" w:rsidP="00584AEA">
            <w:pPr>
              <w:pStyle w:val="TAC"/>
              <w:rPr>
                <w:rFonts w:ascii="Times New Roman" w:hAnsi="Times New Roman"/>
                <w:sz w:val="20"/>
                <w:lang w:eastAsia="zh-CN"/>
              </w:rPr>
            </w:pPr>
            <w:r w:rsidRPr="00A91FB9">
              <w:rPr>
                <w:rFonts w:ascii="Times New Roman" w:hAnsi="Times New Roman"/>
                <w:sz w:val="20"/>
                <w:lang w:val="sv-SE" w:eastAsia="zh-CN"/>
              </w:rPr>
              <w:t>O</w:t>
            </w:r>
          </w:p>
        </w:tc>
        <w:tc>
          <w:tcPr>
            <w:tcW w:w="5466" w:type="dxa"/>
            <w:tcBorders>
              <w:top w:val="single" w:sz="6" w:space="0" w:color="auto"/>
              <w:left w:val="single" w:sz="4" w:space="0" w:color="auto"/>
              <w:bottom w:val="single" w:sz="6" w:space="0" w:color="auto"/>
              <w:right w:val="single" w:sz="12" w:space="0" w:color="auto"/>
            </w:tcBorders>
            <w:vAlign w:val="center"/>
            <w:hideMark/>
          </w:tcPr>
          <w:p w14:paraId="35B92267" w14:textId="77777777" w:rsidR="002C3739" w:rsidRPr="00A91FB9" w:rsidRDefault="002C3739" w:rsidP="00584AEA">
            <w:pPr>
              <w:pStyle w:val="TH"/>
              <w:spacing w:before="0" w:after="0"/>
              <w:jc w:val="both"/>
              <w:rPr>
                <w:rFonts w:ascii="Times New Roman" w:hAnsi="Times New Roman"/>
                <w:b w:val="0"/>
                <w:lang w:eastAsia="en-US"/>
              </w:rPr>
            </w:pPr>
            <w:r w:rsidRPr="00A91FB9">
              <w:rPr>
                <w:rFonts w:ascii="Times New Roman" w:hAnsi="Times New Roman"/>
                <w:b w:val="0"/>
              </w:rPr>
              <w:t>If present, this Information Element shall contain the parameters which are active in the HSS.</w:t>
            </w:r>
          </w:p>
        </w:tc>
      </w:tr>
      <w:tr w:rsidR="002C3739" w:rsidRPr="00A91FB9" w14:paraId="3DCECFA7" w14:textId="77777777" w:rsidTr="00584AEA">
        <w:trPr>
          <w:cantSplit/>
          <w:trHeight w:val="401"/>
          <w:jc w:val="right"/>
        </w:trPr>
        <w:tc>
          <w:tcPr>
            <w:tcW w:w="0" w:type="auto"/>
            <w:tcBorders>
              <w:top w:val="single" w:sz="6" w:space="0" w:color="auto"/>
              <w:left w:val="single" w:sz="12" w:space="0" w:color="auto"/>
              <w:bottom w:val="single" w:sz="6" w:space="0" w:color="auto"/>
              <w:right w:val="single" w:sz="6" w:space="0" w:color="auto"/>
            </w:tcBorders>
            <w:vAlign w:val="center"/>
            <w:hideMark/>
          </w:tcPr>
          <w:p w14:paraId="60EE150E" w14:textId="77777777" w:rsidR="002C3739" w:rsidRPr="00A91FB9" w:rsidRDefault="002C3739" w:rsidP="00584AEA">
            <w:pPr>
              <w:pStyle w:val="TAC"/>
              <w:rPr>
                <w:rFonts w:ascii="Times New Roman" w:hAnsi="Times New Roman"/>
                <w:sz w:val="20"/>
                <w:lang w:val="en-US"/>
              </w:rPr>
            </w:pPr>
            <w:r w:rsidRPr="00A91FB9">
              <w:rPr>
                <w:rFonts w:ascii="Times New Roman" w:hAnsi="Times New Roman"/>
                <w:sz w:val="20"/>
                <w:lang w:val="en-US"/>
              </w:rPr>
              <w:lastRenderedPageBreak/>
              <w:t>IMSI Group Id</w:t>
            </w:r>
          </w:p>
          <w:p w14:paraId="28AA92CE" w14:textId="77777777" w:rsidR="002C3739" w:rsidRPr="00A91FB9" w:rsidRDefault="002C3739" w:rsidP="00584AEA">
            <w:pPr>
              <w:pStyle w:val="TAC"/>
              <w:rPr>
                <w:rFonts w:ascii="Times New Roman" w:hAnsi="Times New Roman"/>
                <w:sz w:val="20"/>
                <w:lang w:val="en-US"/>
              </w:rPr>
            </w:pPr>
            <w:r w:rsidRPr="00A91FB9">
              <w:rPr>
                <w:rFonts w:ascii="Times New Roman" w:hAnsi="Times New Roman"/>
                <w:sz w:val="20"/>
              </w:rPr>
              <w:t>(See 3GPP TS 29.272 [14])</w:t>
            </w:r>
          </w:p>
        </w:tc>
        <w:tc>
          <w:tcPr>
            <w:tcW w:w="0" w:type="auto"/>
            <w:tcBorders>
              <w:top w:val="single" w:sz="6" w:space="0" w:color="auto"/>
              <w:left w:val="single" w:sz="6" w:space="0" w:color="auto"/>
              <w:bottom w:val="single" w:sz="6" w:space="0" w:color="auto"/>
              <w:right w:val="single" w:sz="6" w:space="0" w:color="auto"/>
            </w:tcBorders>
            <w:vAlign w:val="center"/>
            <w:hideMark/>
          </w:tcPr>
          <w:p w14:paraId="32CE9EB6" w14:textId="77777777" w:rsidR="002C3739" w:rsidRPr="00A91FB9" w:rsidRDefault="002C3739" w:rsidP="00584AEA">
            <w:pPr>
              <w:pStyle w:val="TAC"/>
              <w:rPr>
                <w:rFonts w:ascii="Times New Roman" w:hAnsi="Times New Roman"/>
                <w:sz w:val="20"/>
                <w:lang w:val="en-US"/>
              </w:rPr>
            </w:pPr>
            <w:r w:rsidRPr="00A91FB9">
              <w:rPr>
                <w:rFonts w:ascii="Times New Roman" w:hAnsi="Times New Roman"/>
                <w:sz w:val="20"/>
                <w:lang w:val="en-US"/>
              </w:rPr>
              <w:t>IMSI-Group-Id</w:t>
            </w:r>
          </w:p>
        </w:tc>
        <w:tc>
          <w:tcPr>
            <w:tcW w:w="0" w:type="auto"/>
            <w:tcBorders>
              <w:top w:val="single" w:sz="6" w:space="0" w:color="auto"/>
              <w:left w:val="single" w:sz="6" w:space="0" w:color="auto"/>
              <w:bottom w:val="single" w:sz="6" w:space="0" w:color="auto"/>
              <w:right w:val="single" w:sz="6" w:space="0" w:color="auto"/>
            </w:tcBorders>
            <w:vAlign w:val="center"/>
            <w:hideMark/>
          </w:tcPr>
          <w:p w14:paraId="3BAB7699" w14:textId="77777777" w:rsidR="002C3739" w:rsidRPr="00A91FB9" w:rsidRDefault="002C3739" w:rsidP="00584AEA">
            <w:pPr>
              <w:pStyle w:val="TAC"/>
              <w:rPr>
                <w:rFonts w:ascii="Times New Roman" w:hAnsi="Times New Roman"/>
                <w:sz w:val="20"/>
                <w:lang w:eastAsia="zh-CN"/>
              </w:rPr>
            </w:pPr>
            <w:r w:rsidRPr="00A91FB9">
              <w:rPr>
                <w:rFonts w:ascii="Times New Roman" w:hAnsi="Times New Roman"/>
                <w:sz w:val="20"/>
                <w:lang w:eastAsia="zh-CN"/>
              </w:rPr>
              <w:t>C</w:t>
            </w:r>
          </w:p>
        </w:tc>
        <w:tc>
          <w:tcPr>
            <w:tcW w:w="5466" w:type="dxa"/>
            <w:tcBorders>
              <w:top w:val="single" w:sz="6" w:space="0" w:color="auto"/>
              <w:left w:val="single" w:sz="6" w:space="0" w:color="auto"/>
              <w:bottom w:val="single" w:sz="6" w:space="0" w:color="auto"/>
              <w:right w:val="single" w:sz="12" w:space="0" w:color="auto"/>
            </w:tcBorders>
            <w:vAlign w:val="center"/>
            <w:hideMark/>
          </w:tcPr>
          <w:p w14:paraId="3BF19430" w14:textId="77777777" w:rsidR="002C3739" w:rsidRPr="00A91FB9" w:rsidRDefault="002C3739" w:rsidP="00584AEA">
            <w:pPr>
              <w:pStyle w:val="TH"/>
              <w:spacing w:before="0" w:after="0"/>
              <w:jc w:val="both"/>
              <w:rPr>
                <w:rFonts w:ascii="Times New Roman" w:hAnsi="Times New Roman"/>
                <w:b w:val="0"/>
                <w:lang w:eastAsia="en-US"/>
              </w:rPr>
            </w:pPr>
            <w:r w:rsidRPr="00A91FB9">
              <w:rPr>
                <w:rFonts w:ascii="Times New Roman" w:hAnsi="Times New Roman"/>
                <w:b w:val="0"/>
              </w:rPr>
              <w:t>This information element shall be present if the CIR-Flag for IMSI Group Retrieval was set in the request and the Result-Code is DIAMETER_SUCCESS.</w:t>
            </w:r>
          </w:p>
        </w:tc>
      </w:tr>
    </w:tbl>
    <w:p w14:paraId="420107D2" w14:textId="77777777" w:rsidR="002C3739" w:rsidRPr="00A91FB9" w:rsidRDefault="002C3739" w:rsidP="002C3739">
      <w:pPr>
        <w:rPr>
          <w:lang w:val="en-US"/>
        </w:rPr>
      </w:pPr>
    </w:p>
    <w:p w14:paraId="3C95C813" w14:textId="77777777" w:rsidR="002C3739" w:rsidRPr="00A91FB9" w:rsidRDefault="002C3739" w:rsidP="002C3739">
      <w:pPr>
        <w:shd w:val="clear" w:color="auto" w:fill="FFFFFF"/>
        <w:jc w:val="both"/>
        <w:rPr>
          <w:bdr w:val="none" w:sz="0" w:space="0" w:color="auto" w:frame="1"/>
          <w:lang w:eastAsia="en-GB"/>
        </w:rPr>
      </w:pPr>
    </w:p>
    <w:p w14:paraId="59295100" w14:textId="77777777" w:rsidR="002C3739" w:rsidRPr="00A91FB9" w:rsidRDefault="002C3739" w:rsidP="002C3739">
      <w:pPr>
        <w:shd w:val="clear" w:color="auto" w:fill="FFFFFF"/>
        <w:jc w:val="both"/>
        <w:rPr>
          <w:bdr w:val="none" w:sz="0" w:space="0" w:color="auto" w:frame="1"/>
          <w:lang w:eastAsia="en-GB"/>
        </w:rPr>
      </w:pPr>
    </w:p>
    <w:p w14:paraId="21154D83" w14:textId="77777777" w:rsidR="002C3739" w:rsidRDefault="002C3739" w:rsidP="002C3739">
      <w:pPr>
        <w:pStyle w:val="Heading2"/>
        <w:rPr>
          <w:rFonts w:ascii="Times New Roman" w:hAnsi="Times New Roman"/>
          <w:bCs/>
          <w:sz w:val="22"/>
          <w:szCs w:val="22"/>
          <w:bdr w:val="none" w:sz="0" w:space="0" w:color="auto" w:frame="1"/>
          <w:lang w:eastAsia="en-GB"/>
        </w:rPr>
      </w:pPr>
      <w:r w:rsidRPr="00E8613B">
        <w:rPr>
          <w:rFonts w:ascii="Times New Roman" w:hAnsi="Times New Roman"/>
          <w:bCs/>
          <w:sz w:val="22"/>
          <w:szCs w:val="22"/>
          <w:bdr w:val="none" w:sz="0" w:space="0" w:color="auto" w:frame="1"/>
          <w:lang w:eastAsia="en-GB"/>
        </w:rPr>
        <w:t>TS 29.336 clause 7.2.1.2</w:t>
      </w:r>
    </w:p>
    <w:p w14:paraId="344F3960" w14:textId="77777777" w:rsidR="00E8613B" w:rsidRPr="00E8613B" w:rsidRDefault="00E8613B" w:rsidP="00E8613B">
      <w:pPr>
        <w:rPr>
          <w:lang w:eastAsia="en-GB"/>
        </w:rPr>
      </w:pPr>
    </w:p>
    <w:p w14:paraId="494B4C44" w14:textId="77777777" w:rsidR="002C3739" w:rsidRPr="00A91FB9" w:rsidRDefault="002C3739" w:rsidP="002C3739">
      <w:pPr>
        <w:shd w:val="clear" w:color="auto" w:fill="FFFFFF"/>
        <w:ind w:left="567" w:hanging="283"/>
        <w:jc w:val="both"/>
        <w:rPr>
          <w:bdr w:val="none" w:sz="0" w:space="0" w:color="auto" w:frame="1"/>
          <w:lang w:eastAsia="en-GB"/>
        </w:rPr>
      </w:pPr>
      <w:r w:rsidRPr="00A91FB9">
        <w:rPr>
          <w:bdr w:val="none" w:sz="0" w:space="0" w:color="auto" w:frame="1"/>
          <w:lang w:eastAsia="en-GB"/>
        </w:rPr>
        <w:t xml:space="preserve">7.  If the user is not registered in any serving node or the user is purged in the registered serving node(s), the HSS shall store the configuration data related to the service; also, </w:t>
      </w:r>
      <w:r w:rsidRPr="00A91FB9">
        <w:rPr>
          <w:b/>
          <w:bCs/>
          <w:bdr w:val="none" w:sz="0" w:space="0" w:color="auto" w:frame="1"/>
          <w:lang w:eastAsia="en-GB"/>
        </w:rPr>
        <w:t>it shall indicate to the SCEF that the user is absent</w:t>
      </w:r>
      <w:r w:rsidRPr="00A91FB9">
        <w:rPr>
          <w:bdr w:val="none" w:sz="0" w:space="0" w:color="auto" w:frame="1"/>
          <w:lang w:eastAsia="en-GB"/>
        </w:rPr>
        <w:t>, in the Configuration Information Answer, by setting the relevant bit in the S6t-HSS-Cause IE. The Result-Code shall be set to DIAMETER_SUCCESS in the Configuration Information Answer.</w:t>
      </w:r>
    </w:p>
    <w:p w14:paraId="68B9B6F3" w14:textId="77777777" w:rsidR="002C3739" w:rsidRPr="00A91FB9" w:rsidRDefault="002C3739" w:rsidP="002C3739">
      <w:pPr>
        <w:shd w:val="clear" w:color="auto" w:fill="FFFFFF"/>
        <w:jc w:val="both"/>
        <w:rPr>
          <w:bdr w:val="none" w:sz="0" w:space="0" w:color="auto" w:frame="1"/>
          <w:lang w:eastAsia="en-GB"/>
        </w:rPr>
      </w:pPr>
    </w:p>
    <w:p w14:paraId="37AC77D9" w14:textId="77777777" w:rsidR="002C3739" w:rsidRPr="00A91FB9" w:rsidRDefault="002C3739" w:rsidP="002C3739">
      <w:pPr>
        <w:shd w:val="clear" w:color="auto" w:fill="FFFFFF"/>
        <w:ind w:left="284"/>
        <w:jc w:val="both"/>
        <w:rPr>
          <w:bdr w:val="none" w:sz="0" w:space="0" w:color="auto" w:frame="1"/>
          <w:lang w:eastAsia="en-GB"/>
        </w:rPr>
      </w:pPr>
      <w:r w:rsidRPr="00A91FB9">
        <w:rPr>
          <w:bdr w:val="none" w:sz="0" w:space="0" w:color="auto" w:frame="1"/>
          <w:lang w:eastAsia="en-GB"/>
        </w:rPr>
        <w:t>[…]</w:t>
      </w:r>
    </w:p>
    <w:p w14:paraId="6E7E8510" w14:textId="77777777" w:rsidR="002C3739" w:rsidRPr="00A91FB9" w:rsidRDefault="002C3739" w:rsidP="002C3739">
      <w:pPr>
        <w:shd w:val="clear" w:color="auto" w:fill="FFFFFF"/>
        <w:ind w:left="284"/>
        <w:jc w:val="both"/>
        <w:rPr>
          <w:bdr w:val="none" w:sz="0" w:space="0" w:color="auto" w:frame="1"/>
          <w:lang w:eastAsia="en-GB"/>
        </w:rPr>
      </w:pPr>
    </w:p>
    <w:p w14:paraId="1C5F7111" w14:textId="4B1F82A8" w:rsidR="002C3739" w:rsidRPr="00A91FB9" w:rsidRDefault="002C3739" w:rsidP="00A91FB9">
      <w:pPr>
        <w:ind w:left="284"/>
        <w:jc w:val="both"/>
        <w:rPr>
          <w:lang w:eastAsia="zh-CN"/>
        </w:rPr>
      </w:pPr>
      <w:r w:rsidRPr="00A91FB9">
        <w:rPr>
          <w:lang w:eastAsia="zh-CN"/>
        </w:rPr>
        <w:t>For the "ROAMING_STATUS" event type, if there was no previous roaming status information stored in the HSS, and a certain PLMN ID value is received from the MME/SGSN, this is equivalent to a change of roaming status and the corresponding event shall be reported.</w:t>
      </w:r>
    </w:p>
    <w:p w14:paraId="12E44E83" w14:textId="77777777" w:rsidR="00A91FB9" w:rsidRDefault="00A91FB9" w:rsidP="00A91FB9">
      <w:pPr>
        <w:ind w:left="284"/>
        <w:jc w:val="both"/>
        <w:rPr>
          <w:sz w:val="22"/>
          <w:szCs w:val="22"/>
          <w:lang w:eastAsia="zh-CN"/>
        </w:rPr>
      </w:pPr>
    </w:p>
    <w:p w14:paraId="6B42F500" w14:textId="05272B92" w:rsidR="00A91FB9" w:rsidRDefault="00A91FB9" w:rsidP="00A91FB9">
      <w:pPr>
        <w:jc w:val="both"/>
        <w:rPr>
          <w:sz w:val="22"/>
          <w:szCs w:val="22"/>
          <w:lang w:eastAsia="zh-CN"/>
        </w:rPr>
      </w:pPr>
    </w:p>
    <w:p w14:paraId="257B515E" w14:textId="0C594AD4" w:rsidR="00A91FB9" w:rsidRDefault="00A91FB9" w:rsidP="00A91FB9">
      <w:pPr>
        <w:pStyle w:val="Heading2"/>
        <w:rPr>
          <w:rFonts w:ascii="Times New Roman" w:hAnsi="Times New Roman"/>
          <w:bCs/>
          <w:sz w:val="22"/>
          <w:szCs w:val="22"/>
          <w:bdr w:val="none" w:sz="0" w:space="0" w:color="auto" w:frame="1"/>
          <w:lang w:eastAsia="en-GB"/>
        </w:rPr>
      </w:pPr>
      <w:r w:rsidRPr="00E8613B">
        <w:rPr>
          <w:rFonts w:ascii="Times New Roman" w:hAnsi="Times New Roman"/>
          <w:bCs/>
          <w:sz w:val="22"/>
          <w:szCs w:val="22"/>
          <w:bdr w:val="none" w:sz="0" w:space="0" w:color="auto" w:frame="1"/>
          <w:lang w:eastAsia="en-GB"/>
        </w:rPr>
        <w:t xml:space="preserve">TS 29.336 clause </w:t>
      </w:r>
      <w:r>
        <w:rPr>
          <w:rFonts w:ascii="Times New Roman" w:hAnsi="Times New Roman"/>
          <w:bCs/>
          <w:sz w:val="22"/>
          <w:szCs w:val="22"/>
          <w:bdr w:val="none" w:sz="0" w:space="0" w:color="auto" w:frame="1"/>
          <w:lang w:eastAsia="en-GB"/>
        </w:rPr>
        <w:t>7.2.2.2</w:t>
      </w:r>
    </w:p>
    <w:p w14:paraId="58986295" w14:textId="77777777" w:rsidR="00A91FB9" w:rsidRPr="00A91FB9" w:rsidRDefault="00A91FB9" w:rsidP="00A91FB9">
      <w:pPr>
        <w:rPr>
          <w:lang w:eastAsia="en-GB"/>
        </w:rPr>
      </w:pPr>
    </w:p>
    <w:p w14:paraId="6F553107" w14:textId="1B08F63D" w:rsidR="00A91FB9" w:rsidRPr="00A1589F" w:rsidRDefault="00A91FB9" w:rsidP="00A1589F">
      <w:pPr>
        <w:tabs>
          <w:tab w:val="left" w:pos="284"/>
        </w:tabs>
        <w:ind w:left="284"/>
        <w:jc w:val="both"/>
        <w:rPr>
          <w:vanish/>
        </w:rPr>
      </w:pPr>
      <w:r w:rsidRPr="00A1589F">
        <w:rPr>
          <w:lang w:eastAsia="zh-CN"/>
        </w:rPr>
        <w:t xml:space="preserve">If the Monitoring-Event-Report is related to a One-time Monitoring event request, </w:t>
      </w:r>
      <w:r w:rsidRPr="00A1589F">
        <w:rPr>
          <w:b/>
          <w:bCs/>
          <w:lang w:eastAsia="zh-CN"/>
        </w:rPr>
        <w:t>the HSS shall delete the related Monitoring event for the UE</w:t>
      </w:r>
      <w:r w:rsidRPr="00A1589F">
        <w:rPr>
          <w:lang w:eastAsia="zh-CN"/>
        </w:rPr>
        <w:t xml:space="preserve"> or the individual group member UE locally after sending the Monitoring-Event-Report.</w:t>
      </w:r>
      <w:r w:rsidR="000356DF" w:rsidRPr="00A1589F">
        <w:rPr>
          <w:lang w:eastAsia="zh-CN"/>
        </w:rPr>
        <w:t xml:space="preserve"> </w:t>
      </w:r>
    </w:p>
    <w:p w14:paraId="3246C704" w14:textId="77777777" w:rsidR="00A91FB9" w:rsidRPr="00A1589F" w:rsidRDefault="00A91FB9" w:rsidP="00A1589F">
      <w:pPr>
        <w:tabs>
          <w:tab w:val="left" w:pos="284"/>
        </w:tabs>
        <w:ind w:left="284"/>
        <w:jc w:val="both"/>
      </w:pPr>
      <w:r w:rsidRPr="00A1589F">
        <w:t>If UE Reachability is reported, a Maximum-UE-Availability-Time AVP may also be present in the report.</w:t>
      </w:r>
    </w:p>
    <w:p w14:paraId="0942340C" w14:textId="77777777" w:rsidR="00A1589F" w:rsidRDefault="00A1589F" w:rsidP="00A1589F">
      <w:pPr>
        <w:ind w:left="284"/>
        <w:jc w:val="both"/>
      </w:pPr>
    </w:p>
    <w:p w14:paraId="42714F96" w14:textId="1223FA33" w:rsidR="00A91FB9" w:rsidRPr="00A91FB9" w:rsidRDefault="000356DF" w:rsidP="00A1589F">
      <w:pPr>
        <w:ind w:left="284"/>
        <w:jc w:val="both"/>
        <w:rPr>
          <w:lang w:val="en-US"/>
        </w:rPr>
      </w:pPr>
      <w:r>
        <w:t>[…]</w:t>
      </w:r>
    </w:p>
    <w:p w14:paraId="0864B203" w14:textId="77777777" w:rsidR="00A1589F" w:rsidRDefault="00A1589F" w:rsidP="00A1589F">
      <w:pPr>
        <w:ind w:left="284"/>
        <w:jc w:val="both"/>
        <w:rPr>
          <w:rFonts w:eastAsia="Batang"/>
          <w:lang w:val="de-DE"/>
        </w:rPr>
      </w:pPr>
    </w:p>
    <w:p w14:paraId="7B37DC73" w14:textId="77777777" w:rsidR="00A91FB9" w:rsidRPr="00A91FB9" w:rsidRDefault="00A91FB9" w:rsidP="00A1589F">
      <w:pPr>
        <w:ind w:left="284"/>
        <w:jc w:val="both"/>
        <w:rPr>
          <w:rFonts w:eastAsia="Batang"/>
          <w:lang w:val="de-DE"/>
        </w:rPr>
      </w:pPr>
      <w:r w:rsidRPr="00A1589F">
        <w:rPr>
          <w:rFonts w:eastAsia="Batang"/>
          <w:b/>
          <w:bCs/>
          <w:lang w:val="de-DE"/>
        </w:rPr>
        <w:t>If a subscriber is barred/un-barred</w:t>
      </w:r>
      <w:r w:rsidRPr="00A91FB9">
        <w:rPr>
          <w:rFonts w:eastAsia="Batang"/>
          <w:lang w:val="de-DE"/>
        </w:rPr>
        <w:t xml:space="preserve"> for services relevant to an active monitoring, the HSS shall send an RIR command to the SCEF with the Event-Handling AVP set to the value SUSPEND/RESUME.</w:t>
      </w:r>
    </w:p>
    <w:p w14:paraId="4ABF3C5B" w14:textId="68C5B6AC" w:rsidR="00A91FB9" w:rsidRPr="00A1589F" w:rsidRDefault="00A91FB9" w:rsidP="00A1589F">
      <w:pPr>
        <w:pStyle w:val="NO"/>
        <w:spacing w:after="0"/>
        <w:ind w:left="1560" w:hanging="709"/>
        <w:jc w:val="both"/>
        <w:rPr>
          <w:rFonts w:eastAsia="Batang"/>
          <w:lang w:val="de-DE"/>
        </w:rPr>
      </w:pPr>
      <w:r w:rsidRPr="00A1589F">
        <w:rPr>
          <w:rFonts w:eastAsia="Batang"/>
        </w:rPr>
        <w:t>NOTE:</w:t>
      </w:r>
      <w:r w:rsidRPr="00A1589F">
        <w:rPr>
          <w:rFonts w:eastAsia="Batang"/>
        </w:rPr>
        <w:tab/>
        <w:t xml:space="preserve">When </w:t>
      </w:r>
      <w:r w:rsidRPr="00A1589F">
        <w:t>there</w:t>
      </w:r>
      <w:r w:rsidRPr="00A1589F">
        <w:rPr>
          <w:rFonts w:eastAsia="Batang"/>
        </w:rPr>
        <w:t xml:space="preserve"> is an HSS-initiated detach (e.g. </w:t>
      </w:r>
      <w:r w:rsidRPr="00A1589F">
        <w:t>due to MM interaction</w:t>
      </w:r>
      <w:r w:rsidRPr="00A1589F">
        <w:rPr>
          <w:rFonts w:eastAsia="Batang"/>
        </w:rPr>
        <w:t xml:space="preserve">) or when the subscriber is purged in registered serving node(s) while monitoring is active, </w:t>
      </w:r>
      <w:r w:rsidRPr="00A1589F">
        <w:rPr>
          <w:rFonts w:eastAsia="Batang"/>
          <w:b/>
          <w:bCs/>
        </w:rPr>
        <w:t xml:space="preserve">the sending of a RIR command to the SCEF is not needed </w:t>
      </w:r>
      <w:r w:rsidRPr="00A1589F">
        <w:rPr>
          <w:rFonts w:eastAsia="Batang"/>
        </w:rPr>
        <w:t>since it is assumed that any SCS/AS requiring to be notified when this event is detected has configured monitoring event Loss of connectivity as specified in 3GPP TS 23.682 [2], clause 5.6.8.2.</w:t>
      </w:r>
    </w:p>
    <w:p w14:paraId="14815413" w14:textId="5BF33DBA" w:rsidR="002C3739" w:rsidRDefault="002C3739" w:rsidP="002C3739">
      <w:pPr>
        <w:shd w:val="clear" w:color="auto" w:fill="FFFFFF"/>
        <w:jc w:val="both"/>
        <w:rPr>
          <w:b/>
          <w:bCs/>
          <w:sz w:val="22"/>
          <w:szCs w:val="22"/>
          <w:bdr w:val="none" w:sz="0" w:space="0" w:color="auto" w:frame="1"/>
          <w:lang w:eastAsia="en-GB"/>
        </w:rPr>
      </w:pPr>
    </w:p>
    <w:p w14:paraId="1D93E901" w14:textId="77777777" w:rsidR="00A1589F" w:rsidRPr="00E8613B" w:rsidRDefault="00A1589F" w:rsidP="002C3739">
      <w:pPr>
        <w:shd w:val="clear" w:color="auto" w:fill="FFFFFF"/>
        <w:jc w:val="both"/>
        <w:rPr>
          <w:b/>
          <w:bCs/>
          <w:sz w:val="22"/>
          <w:szCs w:val="22"/>
          <w:bdr w:val="none" w:sz="0" w:space="0" w:color="auto" w:frame="1"/>
          <w:lang w:eastAsia="en-GB"/>
        </w:rPr>
      </w:pPr>
    </w:p>
    <w:p w14:paraId="40830789" w14:textId="77777777" w:rsidR="002C3739" w:rsidRPr="00E8613B" w:rsidRDefault="002C3739" w:rsidP="002C3739">
      <w:pPr>
        <w:pStyle w:val="Heading2"/>
        <w:rPr>
          <w:rFonts w:ascii="Times New Roman" w:hAnsi="Times New Roman"/>
          <w:b w:val="0"/>
          <w:bCs/>
          <w:sz w:val="22"/>
          <w:szCs w:val="22"/>
          <w:bdr w:val="none" w:sz="0" w:space="0" w:color="auto" w:frame="1"/>
          <w:lang w:eastAsia="en-GB"/>
        </w:rPr>
      </w:pPr>
      <w:r w:rsidRPr="00E8613B">
        <w:rPr>
          <w:rFonts w:ascii="Times New Roman" w:hAnsi="Times New Roman"/>
          <w:bCs/>
          <w:sz w:val="22"/>
          <w:szCs w:val="22"/>
          <w:bdr w:val="none" w:sz="0" w:space="0" w:color="auto" w:frame="1"/>
          <w:lang w:eastAsia="en-GB"/>
        </w:rPr>
        <w:t>TS 29.336 clause 8.2.4</w:t>
      </w:r>
    </w:p>
    <w:p w14:paraId="7997B091" w14:textId="77777777" w:rsidR="00E8613B" w:rsidRDefault="00E8613B" w:rsidP="002C3739">
      <w:pPr>
        <w:ind w:left="284"/>
        <w:rPr>
          <w:sz w:val="22"/>
          <w:szCs w:val="22"/>
        </w:rPr>
      </w:pPr>
    </w:p>
    <w:p w14:paraId="7DC4FA2B" w14:textId="28EBD002" w:rsidR="002C3739" w:rsidRPr="00A91FB9" w:rsidRDefault="002C3739" w:rsidP="002C3739">
      <w:pPr>
        <w:ind w:left="284"/>
      </w:pPr>
      <w:r w:rsidRPr="00A91FB9">
        <w:t>8.2.4 Configuration-Information-Answer (CIA) Command</w:t>
      </w:r>
    </w:p>
    <w:p w14:paraId="08BE36F0" w14:textId="77777777" w:rsidR="002C3739" w:rsidRPr="00A91FB9" w:rsidRDefault="002C3739" w:rsidP="002C3739">
      <w:pPr>
        <w:ind w:left="567"/>
      </w:pPr>
      <w:r w:rsidRPr="00A91FB9">
        <w:t xml:space="preserve">The </w:t>
      </w:r>
      <w:r w:rsidRPr="00A91FB9">
        <w:rPr>
          <w:lang w:val="fr-FR"/>
        </w:rPr>
        <w:t>Configuration</w:t>
      </w:r>
      <w:r w:rsidRPr="00A91FB9">
        <w:t>-Information-Answer (CIA) command, indicated by the Command-Code field set to 8388718</w:t>
      </w:r>
      <w:r w:rsidRPr="00A91FB9">
        <w:rPr>
          <w:lang w:eastAsia="zh-CN"/>
        </w:rPr>
        <w:t xml:space="preserve"> </w:t>
      </w:r>
      <w:r w:rsidRPr="00A91FB9">
        <w:t>and the "R" bit cleared in the Command Flags field, is sent from the HSS to the SCEF.</w:t>
      </w:r>
    </w:p>
    <w:p w14:paraId="044E5DA6" w14:textId="77777777" w:rsidR="002C3739" w:rsidRPr="00A91FB9" w:rsidRDefault="002C3739" w:rsidP="002C3739">
      <w:pPr>
        <w:ind w:left="567"/>
      </w:pPr>
      <w:r w:rsidRPr="00A91FB9">
        <w:t>Message Format:</w:t>
      </w:r>
    </w:p>
    <w:p w14:paraId="64E9DA9E" w14:textId="77777777" w:rsidR="00E8613B" w:rsidRPr="00A91FB9" w:rsidRDefault="00E8613B" w:rsidP="002C3739">
      <w:pPr>
        <w:ind w:left="567"/>
      </w:pPr>
    </w:p>
    <w:p w14:paraId="4D6B4F38" w14:textId="77777777" w:rsidR="002C3739" w:rsidRPr="00A91FB9" w:rsidRDefault="002C3739" w:rsidP="002C3739">
      <w:pPr>
        <w:ind w:left="851"/>
        <w:rPr>
          <w:rFonts w:ascii="Consolas" w:hAnsi="Consolas"/>
          <w:sz w:val="18"/>
          <w:szCs w:val="18"/>
        </w:rPr>
      </w:pPr>
      <w:r w:rsidRPr="00A91FB9">
        <w:rPr>
          <w:rFonts w:ascii="Consolas" w:hAnsi="Consolas"/>
          <w:sz w:val="18"/>
          <w:szCs w:val="18"/>
        </w:rPr>
        <w:t xml:space="preserve">&lt; </w:t>
      </w:r>
      <w:r w:rsidRPr="00A91FB9">
        <w:rPr>
          <w:rFonts w:ascii="Consolas" w:hAnsi="Consolas"/>
          <w:sz w:val="18"/>
          <w:szCs w:val="18"/>
          <w:lang w:val="fr-FR"/>
        </w:rPr>
        <w:t>Configuration</w:t>
      </w:r>
      <w:r w:rsidRPr="00A91FB9">
        <w:rPr>
          <w:rFonts w:ascii="Consolas" w:hAnsi="Consolas"/>
          <w:sz w:val="18"/>
          <w:szCs w:val="18"/>
        </w:rPr>
        <w:t>-Information-Answer &gt; ::=</w:t>
      </w:r>
    </w:p>
    <w:p w14:paraId="28CAEDBD" w14:textId="77777777" w:rsidR="002C3739" w:rsidRPr="00A91FB9" w:rsidRDefault="002C3739" w:rsidP="002C3739">
      <w:pPr>
        <w:ind w:left="1701"/>
        <w:rPr>
          <w:rFonts w:ascii="Consolas" w:hAnsi="Consolas"/>
          <w:sz w:val="18"/>
          <w:szCs w:val="18"/>
          <w:lang w:val="en-US"/>
        </w:rPr>
      </w:pPr>
      <w:r w:rsidRPr="00A91FB9">
        <w:rPr>
          <w:rFonts w:ascii="Consolas" w:hAnsi="Consolas"/>
          <w:sz w:val="18"/>
          <w:szCs w:val="18"/>
        </w:rPr>
        <w:t>&lt; Diameter Header: 8388718</w:t>
      </w:r>
      <w:r w:rsidRPr="00A91FB9">
        <w:rPr>
          <w:rFonts w:ascii="Consolas" w:hAnsi="Consolas"/>
          <w:sz w:val="18"/>
          <w:szCs w:val="18"/>
          <w:lang w:val="en-US"/>
        </w:rPr>
        <w:t xml:space="preserve">, PXY, </w:t>
      </w:r>
      <w:r w:rsidRPr="00A91FB9">
        <w:rPr>
          <w:rFonts w:ascii="Consolas" w:hAnsi="Consolas"/>
          <w:sz w:val="18"/>
          <w:szCs w:val="18"/>
        </w:rPr>
        <w:t>16777345</w:t>
      </w:r>
      <w:r w:rsidRPr="00A91FB9">
        <w:rPr>
          <w:rFonts w:ascii="Consolas" w:hAnsi="Consolas"/>
          <w:sz w:val="18"/>
          <w:szCs w:val="18"/>
          <w:lang w:val="en-US"/>
        </w:rPr>
        <w:t xml:space="preserve"> &gt;</w:t>
      </w:r>
    </w:p>
    <w:p w14:paraId="0C0F2FB3" w14:textId="77777777" w:rsidR="002C3739" w:rsidRPr="00A91FB9" w:rsidRDefault="002C3739" w:rsidP="002C3739">
      <w:pPr>
        <w:ind w:left="1701"/>
        <w:rPr>
          <w:rFonts w:ascii="Consolas" w:hAnsi="Consolas"/>
          <w:sz w:val="18"/>
          <w:szCs w:val="18"/>
          <w:lang w:val="en-US"/>
        </w:rPr>
      </w:pPr>
      <w:r w:rsidRPr="00A91FB9">
        <w:rPr>
          <w:rFonts w:ascii="Consolas" w:hAnsi="Consolas"/>
          <w:sz w:val="18"/>
          <w:szCs w:val="18"/>
          <w:lang w:val="en-US"/>
        </w:rPr>
        <w:t>&lt; Session-Id &gt;</w:t>
      </w:r>
    </w:p>
    <w:p w14:paraId="3DA596CE" w14:textId="77777777" w:rsidR="002C3739" w:rsidRPr="00A91FB9" w:rsidRDefault="002C3739" w:rsidP="002C3739">
      <w:pPr>
        <w:ind w:left="1701"/>
        <w:rPr>
          <w:rFonts w:ascii="Consolas" w:hAnsi="Consolas"/>
          <w:sz w:val="18"/>
          <w:szCs w:val="18"/>
          <w:lang w:val="en-US"/>
        </w:rPr>
      </w:pPr>
      <w:r w:rsidRPr="00A91FB9">
        <w:rPr>
          <w:rFonts w:ascii="Consolas" w:hAnsi="Consolas"/>
          <w:sz w:val="18"/>
          <w:szCs w:val="18"/>
        </w:rPr>
        <w:t>[ DRMP ]</w:t>
      </w:r>
      <w:r w:rsidRPr="00A91FB9">
        <w:rPr>
          <w:rFonts w:ascii="Consolas" w:hAnsi="Consolas"/>
          <w:sz w:val="18"/>
          <w:szCs w:val="18"/>
          <w:lang w:val="en-US"/>
        </w:rPr>
        <w:t xml:space="preserve"> </w:t>
      </w:r>
    </w:p>
    <w:p w14:paraId="14974032" w14:textId="77777777" w:rsidR="002C3739" w:rsidRPr="00A91FB9" w:rsidRDefault="002C3739" w:rsidP="002C3739">
      <w:pPr>
        <w:ind w:left="1701"/>
        <w:rPr>
          <w:rFonts w:ascii="Consolas" w:hAnsi="Consolas"/>
          <w:sz w:val="18"/>
          <w:szCs w:val="18"/>
          <w:lang w:val="en-US"/>
        </w:rPr>
      </w:pPr>
      <w:r w:rsidRPr="00A91FB9">
        <w:rPr>
          <w:rFonts w:ascii="Consolas" w:hAnsi="Consolas"/>
          <w:sz w:val="18"/>
          <w:szCs w:val="18"/>
          <w:lang w:val="en-US"/>
        </w:rPr>
        <w:t>[ Result-Code ]</w:t>
      </w:r>
    </w:p>
    <w:p w14:paraId="09866C19" w14:textId="77777777" w:rsidR="002C3739" w:rsidRPr="00A91FB9" w:rsidRDefault="002C3739" w:rsidP="002C3739">
      <w:pPr>
        <w:ind w:left="1701"/>
        <w:rPr>
          <w:rFonts w:ascii="Consolas" w:hAnsi="Consolas"/>
          <w:sz w:val="18"/>
          <w:szCs w:val="18"/>
          <w:lang w:val="en-US"/>
        </w:rPr>
      </w:pPr>
      <w:r w:rsidRPr="00A91FB9">
        <w:rPr>
          <w:rFonts w:ascii="Consolas" w:hAnsi="Consolas"/>
          <w:sz w:val="18"/>
          <w:szCs w:val="18"/>
          <w:lang w:val="en-US"/>
        </w:rPr>
        <w:t>[ Experimental-Result ]</w:t>
      </w:r>
    </w:p>
    <w:p w14:paraId="04EDBBD3" w14:textId="77777777" w:rsidR="002C3739" w:rsidRPr="00A91FB9" w:rsidRDefault="002C3739" w:rsidP="002C3739">
      <w:pPr>
        <w:ind w:left="1701"/>
        <w:rPr>
          <w:rFonts w:ascii="Consolas" w:hAnsi="Consolas"/>
          <w:sz w:val="18"/>
          <w:szCs w:val="18"/>
          <w:lang w:val="en-US"/>
        </w:rPr>
      </w:pPr>
      <w:r w:rsidRPr="00A91FB9">
        <w:rPr>
          <w:rFonts w:ascii="Consolas" w:hAnsi="Consolas"/>
          <w:sz w:val="18"/>
          <w:szCs w:val="18"/>
          <w:lang w:val="en-US"/>
        </w:rPr>
        <w:t>{ Auth-Session-State }</w:t>
      </w:r>
    </w:p>
    <w:p w14:paraId="2F4B3EBB" w14:textId="77777777" w:rsidR="002C3739" w:rsidRPr="00A91FB9" w:rsidRDefault="002C3739" w:rsidP="002C3739">
      <w:pPr>
        <w:ind w:left="1701"/>
        <w:rPr>
          <w:rFonts w:ascii="Consolas" w:hAnsi="Consolas"/>
          <w:sz w:val="18"/>
          <w:szCs w:val="18"/>
          <w:lang w:val="en-US"/>
        </w:rPr>
      </w:pPr>
      <w:r w:rsidRPr="00A91FB9">
        <w:rPr>
          <w:rFonts w:ascii="Consolas" w:hAnsi="Consolas"/>
          <w:sz w:val="18"/>
          <w:szCs w:val="18"/>
          <w:lang w:val="en-US"/>
        </w:rPr>
        <w:t>{ Origin-Host }</w:t>
      </w:r>
    </w:p>
    <w:p w14:paraId="74B264CC" w14:textId="77777777" w:rsidR="002C3739" w:rsidRPr="00A91FB9" w:rsidRDefault="002C3739" w:rsidP="002C3739">
      <w:pPr>
        <w:ind w:left="1701"/>
        <w:rPr>
          <w:rFonts w:ascii="Consolas" w:hAnsi="Consolas"/>
          <w:sz w:val="18"/>
          <w:szCs w:val="18"/>
          <w:lang w:val="en-US"/>
        </w:rPr>
      </w:pPr>
      <w:r w:rsidRPr="00A91FB9">
        <w:rPr>
          <w:rFonts w:ascii="Consolas" w:hAnsi="Consolas"/>
          <w:sz w:val="18"/>
          <w:szCs w:val="18"/>
          <w:lang w:val="en-US"/>
        </w:rPr>
        <w:t>{ Origin-Realm }</w:t>
      </w:r>
    </w:p>
    <w:p w14:paraId="7AD1D048" w14:textId="77777777" w:rsidR="002C3739" w:rsidRPr="00A91FB9" w:rsidRDefault="002C3739" w:rsidP="002C3739">
      <w:pPr>
        <w:ind w:left="1701"/>
        <w:rPr>
          <w:rFonts w:ascii="Consolas" w:hAnsi="Consolas"/>
          <w:sz w:val="18"/>
          <w:szCs w:val="18"/>
          <w:lang w:val="en-US"/>
        </w:rPr>
      </w:pPr>
      <w:r w:rsidRPr="00A91FB9">
        <w:rPr>
          <w:rFonts w:ascii="Consolas" w:hAnsi="Consolas"/>
          <w:sz w:val="18"/>
          <w:szCs w:val="18"/>
          <w:lang w:val="en-US"/>
        </w:rPr>
        <w:t>[ OC-Supported-Features ]</w:t>
      </w:r>
    </w:p>
    <w:p w14:paraId="5E3042D4" w14:textId="77777777" w:rsidR="002C3739" w:rsidRPr="00A91FB9" w:rsidRDefault="002C3739" w:rsidP="002C3739">
      <w:pPr>
        <w:ind w:left="1701"/>
        <w:rPr>
          <w:rFonts w:ascii="Consolas" w:hAnsi="Consolas"/>
          <w:sz w:val="18"/>
          <w:szCs w:val="18"/>
          <w:lang w:val="en-US"/>
        </w:rPr>
      </w:pPr>
      <w:r w:rsidRPr="00A91FB9">
        <w:rPr>
          <w:rFonts w:ascii="Consolas" w:hAnsi="Consolas"/>
          <w:sz w:val="18"/>
          <w:szCs w:val="18"/>
          <w:lang w:val="en-US"/>
        </w:rPr>
        <w:t>[ OC-OLR ]</w:t>
      </w:r>
    </w:p>
    <w:p w14:paraId="7C80B5C6" w14:textId="77777777" w:rsidR="002C3739" w:rsidRPr="00A91FB9" w:rsidRDefault="002C3739" w:rsidP="002C3739">
      <w:pPr>
        <w:ind w:left="1701"/>
        <w:rPr>
          <w:rFonts w:ascii="Consolas" w:hAnsi="Consolas"/>
          <w:sz w:val="18"/>
          <w:szCs w:val="18"/>
          <w:lang w:val="en-US"/>
        </w:rPr>
      </w:pPr>
      <w:r w:rsidRPr="00A91FB9">
        <w:rPr>
          <w:rFonts w:ascii="Consolas" w:hAnsi="Consolas"/>
          <w:sz w:val="18"/>
          <w:szCs w:val="18"/>
          <w:lang w:val="en-US"/>
        </w:rPr>
        <w:t>*[ Load ]</w:t>
      </w:r>
    </w:p>
    <w:p w14:paraId="70CA694F" w14:textId="77777777" w:rsidR="002C3739" w:rsidRPr="00A91FB9" w:rsidRDefault="002C3739" w:rsidP="002C3739">
      <w:pPr>
        <w:ind w:left="1701"/>
        <w:rPr>
          <w:rFonts w:ascii="Consolas" w:hAnsi="Consolas"/>
          <w:bCs/>
          <w:sz w:val="18"/>
          <w:szCs w:val="18"/>
        </w:rPr>
      </w:pPr>
      <w:r w:rsidRPr="00A91FB9">
        <w:rPr>
          <w:rFonts w:ascii="Consolas" w:hAnsi="Consolas"/>
          <w:bCs/>
          <w:sz w:val="18"/>
          <w:szCs w:val="18"/>
        </w:rPr>
        <w:t>*[ Supported-Features ]</w:t>
      </w:r>
    </w:p>
    <w:p w14:paraId="2036E99F" w14:textId="77777777" w:rsidR="002C3739" w:rsidRPr="00A91FB9" w:rsidRDefault="002C3739" w:rsidP="002C3739">
      <w:pPr>
        <w:ind w:left="1701"/>
        <w:rPr>
          <w:rFonts w:ascii="Consolas" w:hAnsi="Consolas"/>
          <w:sz w:val="18"/>
          <w:szCs w:val="18"/>
        </w:rPr>
      </w:pPr>
      <w:r w:rsidRPr="00A91FB9">
        <w:rPr>
          <w:rFonts w:ascii="Consolas" w:hAnsi="Consolas"/>
          <w:sz w:val="18"/>
          <w:szCs w:val="18"/>
        </w:rPr>
        <w:t>[ User-Identifier ]</w:t>
      </w:r>
    </w:p>
    <w:p w14:paraId="75AD3E38" w14:textId="77777777" w:rsidR="002C3739" w:rsidRPr="00A91FB9" w:rsidRDefault="002C3739" w:rsidP="002C3739">
      <w:pPr>
        <w:ind w:left="1701"/>
        <w:rPr>
          <w:rFonts w:ascii="Consolas" w:hAnsi="Consolas"/>
          <w:sz w:val="18"/>
          <w:szCs w:val="18"/>
        </w:rPr>
      </w:pPr>
      <w:r w:rsidRPr="00A91FB9">
        <w:rPr>
          <w:rFonts w:ascii="Consolas" w:hAnsi="Consolas"/>
          <w:sz w:val="18"/>
          <w:szCs w:val="18"/>
        </w:rPr>
        <w:t xml:space="preserve">[ </w:t>
      </w:r>
      <w:r w:rsidRPr="00A91FB9">
        <w:rPr>
          <w:rFonts w:ascii="Consolas" w:hAnsi="Consolas"/>
          <w:sz w:val="18"/>
          <w:szCs w:val="18"/>
          <w:lang w:eastAsia="zh-CN"/>
        </w:rPr>
        <w:t>Number-of-UEs</w:t>
      </w:r>
      <w:r w:rsidRPr="00A91FB9">
        <w:rPr>
          <w:rFonts w:ascii="Consolas" w:hAnsi="Consolas"/>
          <w:sz w:val="18"/>
          <w:szCs w:val="18"/>
        </w:rPr>
        <w:t xml:space="preserve"> ]</w:t>
      </w:r>
    </w:p>
    <w:p w14:paraId="1238D2CC" w14:textId="77777777" w:rsidR="002C3739" w:rsidRPr="00A91FB9" w:rsidRDefault="002C3739" w:rsidP="002C3739">
      <w:pPr>
        <w:ind w:left="1701"/>
        <w:rPr>
          <w:rFonts w:ascii="Consolas" w:hAnsi="Consolas"/>
          <w:b/>
          <w:bCs/>
          <w:sz w:val="18"/>
          <w:szCs w:val="18"/>
        </w:rPr>
      </w:pPr>
      <w:r w:rsidRPr="00A91FB9">
        <w:rPr>
          <w:rFonts w:ascii="Consolas" w:hAnsi="Consolas"/>
          <w:b/>
          <w:bCs/>
          <w:sz w:val="18"/>
          <w:szCs w:val="18"/>
        </w:rPr>
        <w:t xml:space="preserve">*[ </w:t>
      </w:r>
      <w:r w:rsidRPr="00A91FB9">
        <w:rPr>
          <w:rFonts w:ascii="Consolas" w:hAnsi="Consolas"/>
          <w:b/>
          <w:bCs/>
          <w:sz w:val="18"/>
          <w:szCs w:val="18"/>
          <w:lang w:eastAsia="zh-CN"/>
        </w:rPr>
        <w:t xml:space="preserve">Monitoring-Event-Report </w:t>
      </w:r>
      <w:r w:rsidRPr="00A91FB9">
        <w:rPr>
          <w:rFonts w:ascii="Consolas" w:hAnsi="Consolas"/>
          <w:b/>
          <w:bCs/>
          <w:sz w:val="18"/>
          <w:szCs w:val="18"/>
        </w:rPr>
        <w:t>]</w:t>
      </w:r>
    </w:p>
    <w:p w14:paraId="28FB97AE" w14:textId="77777777" w:rsidR="002C3739" w:rsidRPr="00A91FB9" w:rsidRDefault="002C3739" w:rsidP="002C3739">
      <w:pPr>
        <w:ind w:left="1701"/>
        <w:rPr>
          <w:rFonts w:ascii="Consolas" w:hAnsi="Consolas"/>
          <w:sz w:val="18"/>
          <w:szCs w:val="18"/>
        </w:rPr>
      </w:pPr>
      <w:r w:rsidRPr="00A91FB9">
        <w:rPr>
          <w:rFonts w:ascii="Consolas" w:hAnsi="Consolas"/>
          <w:sz w:val="18"/>
          <w:szCs w:val="18"/>
        </w:rPr>
        <w:t>*[ Monitoring-Event-Config-Status ]</w:t>
      </w:r>
    </w:p>
    <w:p w14:paraId="56F6B132" w14:textId="77777777" w:rsidR="002C3739" w:rsidRPr="00A91FB9" w:rsidRDefault="002C3739" w:rsidP="002C3739">
      <w:pPr>
        <w:ind w:left="1701"/>
        <w:rPr>
          <w:rFonts w:ascii="Consolas" w:hAnsi="Consolas"/>
          <w:sz w:val="18"/>
          <w:szCs w:val="18"/>
        </w:rPr>
      </w:pPr>
      <w:r w:rsidRPr="00A91FB9">
        <w:rPr>
          <w:rFonts w:ascii="Consolas" w:hAnsi="Consolas"/>
          <w:sz w:val="18"/>
          <w:szCs w:val="18"/>
        </w:rPr>
        <w:t>*[ AESE-Communication-Pattern-Config-Status ]</w:t>
      </w:r>
    </w:p>
    <w:p w14:paraId="50F8B3D7" w14:textId="77777777" w:rsidR="002C3739" w:rsidRPr="00A91FB9" w:rsidRDefault="002C3739" w:rsidP="002C3739">
      <w:pPr>
        <w:ind w:left="1701"/>
        <w:rPr>
          <w:rFonts w:ascii="Consolas" w:hAnsi="Consolas"/>
          <w:sz w:val="18"/>
          <w:szCs w:val="18"/>
        </w:rPr>
      </w:pPr>
      <w:r w:rsidRPr="00A91FB9">
        <w:rPr>
          <w:rFonts w:ascii="Consolas" w:hAnsi="Consolas"/>
          <w:sz w:val="18"/>
          <w:szCs w:val="18"/>
        </w:rPr>
        <w:t>*[ Supported-Services ]</w:t>
      </w:r>
    </w:p>
    <w:p w14:paraId="70180F6D" w14:textId="77777777" w:rsidR="002C3739" w:rsidRPr="00A91FB9" w:rsidRDefault="002C3739" w:rsidP="002C3739">
      <w:pPr>
        <w:ind w:left="1701"/>
        <w:rPr>
          <w:rFonts w:ascii="Consolas" w:hAnsi="Consolas"/>
          <w:b/>
          <w:bCs/>
          <w:sz w:val="18"/>
          <w:szCs w:val="18"/>
        </w:rPr>
      </w:pPr>
      <w:r w:rsidRPr="00A91FB9">
        <w:rPr>
          <w:rFonts w:ascii="Consolas" w:hAnsi="Consolas"/>
          <w:b/>
          <w:bCs/>
          <w:sz w:val="18"/>
          <w:szCs w:val="18"/>
        </w:rPr>
        <w:t>[ S6t-HSS-Cause ]</w:t>
      </w:r>
    </w:p>
    <w:p w14:paraId="6614BE02" w14:textId="77777777" w:rsidR="002C3739" w:rsidRPr="00A91FB9" w:rsidRDefault="002C3739" w:rsidP="002C3739">
      <w:pPr>
        <w:ind w:left="1701"/>
        <w:rPr>
          <w:rFonts w:ascii="Consolas" w:hAnsi="Consolas"/>
          <w:sz w:val="18"/>
          <w:szCs w:val="18"/>
        </w:rPr>
      </w:pPr>
      <w:r w:rsidRPr="00A91FB9">
        <w:rPr>
          <w:rFonts w:ascii="Consolas" w:hAnsi="Consolas"/>
          <w:sz w:val="18"/>
          <w:szCs w:val="18"/>
        </w:rPr>
        <w:lastRenderedPageBreak/>
        <w:t>[ Enhanced-Coverage-Restriction-Data ]</w:t>
      </w:r>
    </w:p>
    <w:p w14:paraId="44CA44D8" w14:textId="77777777" w:rsidR="002C3739" w:rsidRPr="00A91FB9" w:rsidRDefault="002C3739" w:rsidP="002C3739">
      <w:pPr>
        <w:ind w:left="1701"/>
        <w:rPr>
          <w:rFonts w:ascii="Consolas" w:hAnsi="Consolas"/>
          <w:sz w:val="18"/>
          <w:szCs w:val="18"/>
        </w:rPr>
      </w:pPr>
      <w:r w:rsidRPr="00A91FB9">
        <w:rPr>
          <w:rFonts w:ascii="Consolas" w:hAnsi="Consolas"/>
          <w:sz w:val="18"/>
          <w:szCs w:val="18"/>
        </w:rPr>
        <w:t>[ CIA-Flags ]</w:t>
      </w:r>
    </w:p>
    <w:p w14:paraId="1EBFDE73" w14:textId="77777777" w:rsidR="002C3739" w:rsidRPr="00A91FB9" w:rsidRDefault="002C3739" w:rsidP="002C3739">
      <w:pPr>
        <w:ind w:left="1701"/>
        <w:rPr>
          <w:rFonts w:ascii="Consolas" w:hAnsi="Consolas"/>
          <w:sz w:val="18"/>
          <w:szCs w:val="18"/>
        </w:rPr>
      </w:pPr>
      <w:r w:rsidRPr="00A91FB9">
        <w:rPr>
          <w:rFonts w:ascii="Consolas" w:hAnsi="Consolas"/>
          <w:sz w:val="18"/>
          <w:szCs w:val="18"/>
        </w:rPr>
        <w:t>*[ IMSI-Group-Id]</w:t>
      </w:r>
    </w:p>
    <w:p w14:paraId="41C59C4C" w14:textId="77777777" w:rsidR="002C3739" w:rsidRPr="00A91FB9" w:rsidRDefault="002C3739" w:rsidP="002C3739">
      <w:pPr>
        <w:ind w:left="1701"/>
        <w:rPr>
          <w:rFonts w:ascii="Consolas" w:hAnsi="Consolas"/>
          <w:sz w:val="18"/>
          <w:szCs w:val="18"/>
        </w:rPr>
      </w:pPr>
      <w:r w:rsidRPr="00A91FB9">
        <w:rPr>
          <w:rFonts w:ascii="Consolas" w:hAnsi="Consolas"/>
          <w:sz w:val="18"/>
          <w:szCs w:val="18"/>
        </w:rPr>
        <w:t>[ Failed-AVP ]</w:t>
      </w:r>
    </w:p>
    <w:p w14:paraId="5509E421" w14:textId="77777777" w:rsidR="002C3739" w:rsidRPr="00A91FB9" w:rsidRDefault="002C3739" w:rsidP="002C3739">
      <w:pPr>
        <w:ind w:left="1701"/>
        <w:rPr>
          <w:rFonts w:ascii="Consolas" w:hAnsi="Consolas"/>
          <w:sz w:val="18"/>
          <w:szCs w:val="18"/>
        </w:rPr>
      </w:pPr>
      <w:r w:rsidRPr="00A91FB9">
        <w:rPr>
          <w:rFonts w:ascii="Consolas" w:hAnsi="Consolas"/>
          <w:sz w:val="18"/>
          <w:szCs w:val="18"/>
        </w:rPr>
        <w:t>*[ Proxy-Info ]</w:t>
      </w:r>
    </w:p>
    <w:p w14:paraId="77819BA1" w14:textId="77777777" w:rsidR="002C3739" w:rsidRPr="00A91FB9" w:rsidRDefault="002C3739" w:rsidP="002C3739">
      <w:pPr>
        <w:ind w:left="1701"/>
        <w:rPr>
          <w:rFonts w:ascii="Consolas" w:hAnsi="Consolas"/>
          <w:sz w:val="18"/>
          <w:szCs w:val="18"/>
        </w:rPr>
      </w:pPr>
      <w:r w:rsidRPr="00A91FB9">
        <w:rPr>
          <w:rFonts w:ascii="Consolas" w:hAnsi="Consolas"/>
          <w:sz w:val="18"/>
          <w:szCs w:val="18"/>
        </w:rPr>
        <w:t>*[ Route-Record ]</w:t>
      </w:r>
    </w:p>
    <w:p w14:paraId="423C60EE" w14:textId="77777777" w:rsidR="002C3739" w:rsidRPr="00A91FB9" w:rsidRDefault="002C3739" w:rsidP="002C3739">
      <w:pPr>
        <w:ind w:left="1701"/>
        <w:rPr>
          <w:rFonts w:ascii="Consolas" w:hAnsi="Consolas"/>
          <w:sz w:val="18"/>
          <w:szCs w:val="18"/>
        </w:rPr>
      </w:pPr>
      <w:r w:rsidRPr="00A91FB9">
        <w:rPr>
          <w:rFonts w:ascii="Consolas" w:hAnsi="Consolas"/>
          <w:sz w:val="18"/>
          <w:szCs w:val="18"/>
        </w:rPr>
        <w:t>[ Suggested-Network</w:t>
      </w:r>
      <w:r w:rsidRPr="00A91FB9">
        <w:rPr>
          <w:rFonts w:ascii="Consolas" w:hAnsi="Consolas"/>
          <w:sz w:val="18"/>
          <w:szCs w:val="18"/>
          <w:lang w:val="en-US"/>
        </w:rPr>
        <w:t>-Configuration ]</w:t>
      </w:r>
    </w:p>
    <w:p w14:paraId="215F649A" w14:textId="77777777" w:rsidR="002C3739" w:rsidRPr="00A91FB9" w:rsidRDefault="002C3739" w:rsidP="002C3739">
      <w:pPr>
        <w:ind w:left="1701"/>
        <w:rPr>
          <w:rFonts w:ascii="Consolas" w:hAnsi="Consolas"/>
          <w:sz w:val="18"/>
          <w:szCs w:val="18"/>
          <w:lang w:val="en-US"/>
        </w:rPr>
      </w:pPr>
      <w:r w:rsidRPr="00A91FB9">
        <w:rPr>
          <w:rFonts w:ascii="Consolas" w:hAnsi="Consolas"/>
          <w:sz w:val="18"/>
          <w:szCs w:val="18"/>
          <w:lang w:val="en-US"/>
        </w:rPr>
        <w:t>*[AVP]</w:t>
      </w:r>
    </w:p>
    <w:p w14:paraId="63A32F20" w14:textId="77777777" w:rsidR="002C3739" w:rsidRPr="00A91FB9" w:rsidRDefault="002C3739" w:rsidP="002C3739">
      <w:pPr>
        <w:shd w:val="clear" w:color="auto" w:fill="FFFFFF"/>
        <w:jc w:val="both"/>
        <w:rPr>
          <w:sz w:val="18"/>
          <w:szCs w:val="18"/>
          <w:bdr w:val="none" w:sz="0" w:space="0" w:color="auto" w:frame="1"/>
          <w:lang w:eastAsia="en-GB"/>
        </w:rPr>
      </w:pPr>
    </w:p>
    <w:p w14:paraId="0653CDE6" w14:textId="77777777" w:rsidR="002C3739" w:rsidRDefault="002C3739" w:rsidP="002C3739">
      <w:pPr>
        <w:shd w:val="clear" w:color="auto" w:fill="FFFFFF"/>
        <w:jc w:val="both"/>
        <w:rPr>
          <w:b/>
          <w:bCs/>
          <w:bdr w:val="none" w:sz="0" w:space="0" w:color="auto" w:frame="1"/>
          <w:lang w:eastAsia="en-GB"/>
        </w:rPr>
      </w:pPr>
    </w:p>
    <w:p w14:paraId="580E99EA" w14:textId="77777777" w:rsidR="002C3739" w:rsidRDefault="002C3739" w:rsidP="002C3739">
      <w:pPr>
        <w:pStyle w:val="Heading2"/>
        <w:rPr>
          <w:rFonts w:ascii="Times New Roman" w:hAnsi="Times New Roman"/>
          <w:bCs/>
          <w:sz w:val="22"/>
          <w:szCs w:val="22"/>
          <w:bdr w:val="none" w:sz="0" w:space="0" w:color="auto" w:frame="1"/>
          <w:lang w:eastAsia="en-GB"/>
        </w:rPr>
      </w:pPr>
      <w:r w:rsidRPr="00E8613B">
        <w:rPr>
          <w:rFonts w:ascii="Times New Roman" w:hAnsi="Times New Roman"/>
          <w:bCs/>
          <w:sz w:val="22"/>
          <w:szCs w:val="22"/>
          <w:bdr w:val="none" w:sz="0" w:space="0" w:color="auto" w:frame="1"/>
          <w:lang w:eastAsia="en-GB"/>
        </w:rPr>
        <w:t>TS 29.336 clause 8.4.3</w:t>
      </w:r>
    </w:p>
    <w:p w14:paraId="6C8E3856" w14:textId="77777777" w:rsidR="00E8613B" w:rsidRPr="00E8613B" w:rsidRDefault="00E8613B" w:rsidP="00E8613B">
      <w:pPr>
        <w:rPr>
          <w:lang w:eastAsia="en-GB"/>
        </w:rPr>
      </w:pPr>
    </w:p>
    <w:p w14:paraId="43338A0A" w14:textId="77777777" w:rsidR="002C3739" w:rsidRPr="00A91FB9" w:rsidRDefault="002C3739" w:rsidP="002C3739">
      <w:pPr>
        <w:shd w:val="clear" w:color="auto" w:fill="FFFFFF"/>
        <w:ind w:left="284"/>
        <w:jc w:val="both"/>
        <w:rPr>
          <w:bdr w:val="none" w:sz="0" w:space="0" w:color="auto" w:frame="1"/>
          <w:lang w:eastAsia="en-GB"/>
        </w:rPr>
      </w:pPr>
      <w:r w:rsidRPr="00A91FB9">
        <w:rPr>
          <w:bdr w:val="none" w:sz="0" w:space="0" w:color="auto" w:frame="1"/>
          <w:lang w:eastAsia="en-GB"/>
        </w:rPr>
        <w:t>8.4.3 Monitoring-Event-Report</w:t>
      </w:r>
    </w:p>
    <w:p w14:paraId="2B4367EB" w14:textId="77777777" w:rsidR="002C3739" w:rsidRPr="00A91FB9" w:rsidRDefault="002C3739" w:rsidP="002C3739">
      <w:pPr>
        <w:shd w:val="clear" w:color="auto" w:fill="FFFFFF"/>
        <w:ind w:left="567"/>
        <w:jc w:val="both"/>
        <w:rPr>
          <w:bdr w:val="none" w:sz="0" w:space="0" w:color="auto" w:frame="1"/>
          <w:lang w:eastAsia="en-GB"/>
        </w:rPr>
      </w:pPr>
      <w:r w:rsidRPr="00A91FB9">
        <w:rPr>
          <w:bdr w:val="none" w:sz="0" w:space="0" w:color="auto" w:frame="1"/>
          <w:lang w:eastAsia="en-GB"/>
        </w:rPr>
        <w:t>The Monitoring-Event-Report AVP is of type Grouped, and it contains the information to be reported as requested by Monitoring-Event-Configuration.</w:t>
      </w:r>
    </w:p>
    <w:p w14:paraId="53F66462" w14:textId="77777777" w:rsidR="002C3739" w:rsidRPr="00A91FB9" w:rsidRDefault="002C3739" w:rsidP="002C3739">
      <w:pPr>
        <w:shd w:val="clear" w:color="auto" w:fill="FFFFFF"/>
        <w:ind w:left="567"/>
        <w:jc w:val="both"/>
        <w:rPr>
          <w:bdr w:val="none" w:sz="0" w:space="0" w:color="auto" w:frame="1"/>
          <w:lang w:eastAsia="en-GB"/>
        </w:rPr>
      </w:pPr>
      <w:r w:rsidRPr="00A91FB9">
        <w:rPr>
          <w:bdr w:val="none" w:sz="0" w:space="0" w:color="auto" w:frame="1"/>
          <w:lang w:eastAsia="en-GB"/>
        </w:rPr>
        <w:t>AVP format:</w:t>
      </w:r>
    </w:p>
    <w:p w14:paraId="2E75DE6B" w14:textId="77777777" w:rsidR="002C3739" w:rsidRPr="00A91FB9" w:rsidRDefault="002C3739" w:rsidP="002C3739">
      <w:pPr>
        <w:shd w:val="clear" w:color="auto" w:fill="FFFFFF"/>
        <w:ind w:left="851"/>
        <w:jc w:val="both"/>
        <w:rPr>
          <w:bdr w:val="none" w:sz="0" w:space="0" w:color="auto" w:frame="1"/>
          <w:lang w:eastAsia="en-GB"/>
        </w:rPr>
      </w:pPr>
    </w:p>
    <w:p w14:paraId="7AE2680A" w14:textId="77777777" w:rsidR="002C3739" w:rsidRPr="00A91FB9" w:rsidRDefault="002C3739" w:rsidP="002C3739">
      <w:pPr>
        <w:shd w:val="clear" w:color="auto" w:fill="FFFFFF"/>
        <w:ind w:left="851"/>
        <w:jc w:val="both"/>
        <w:rPr>
          <w:rFonts w:ascii="Consolas" w:hAnsi="Consolas"/>
          <w:sz w:val="18"/>
          <w:szCs w:val="18"/>
          <w:bdr w:val="none" w:sz="0" w:space="0" w:color="auto" w:frame="1"/>
          <w:lang w:eastAsia="en-GB"/>
        </w:rPr>
      </w:pPr>
      <w:r w:rsidRPr="00A91FB9">
        <w:rPr>
          <w:rFonts w:ascii="Consolas" w:hAnsi="Consolas"/>
          <w:sz w:val="18"/>
          <w:szCs w:val="18"/>
          <w:bdr w:val="none" w:sz="0" w:space="0" w:color="auto" w:frame="1"/>
          <w:lang w:eastAsia="en-GB"/>
        </w:rPr>
        <w:t>Monitoring-Event-Report::=</w:t>
      </w:r>
    </w:p>
    <w:p w14:paraId="5ABE382C" w14:textId="77777777" w:rsidR="002C3739" w:rsidRPr="00A91FB9" w:rsidRDefault="002C3739" w:rsidP="002C3739">
      <w:pPr>
        <w:shd w:val="clear" w:color="auto" w:fill="FFFFFF"/>
        <w:ind w:left="1701"/>
        <w:jc w:val="both"/>
        <w:rPr>
          <w:rFonts w:ascii="Consolas" w:hAnsi="Consolas"/>
          <w:sz w:val="18"/>
          <w:szCs w:val="18"/>
          <w:bdr w:val="none" w:sz="0" w:space="0" w:color="auto" w:frame="1"/>
          <w:lang w:eastAsia="en-GB"/>
        </w:rPr>
      </w:pPr>
      <w:r w:rsidRPr="00A91FB9">
        <w:rPr>
          <w:rFonts w:ascii="Consolas" w:hAnsi="Consolas"/>
          <w:sz w:val="18"/>
          <w:szCs w:val="18"/>
          <w:bdr w:val="none" w:sz="0" w:space="0" w:color="auto" w:frame="1"/>
          <w:lang w:eastAsia="en-GB"/>
        </w:rPr>
        <w:t>&lt;AVP header: 3123 10415&gt;</w:t>
      </w:r>
    </w:p>
    <w:p w14:paraId="4E7DE998" w14:textId="77777777" w:rsidR="002C3739" w:rsidRPr="00A91FB9" w:rsidRDefault="002C3739" w:rsidP="002C3739">
      <w:pPr>
        <w:shd w:val="clear" w:color="auto" w:fill="FFFFFF"/>
        <w:ind w:left="1701"/>
        <w:jc w:val="both"/>
        <w:rPr>
          <w:rFonts w:ascii="Consolas" w:hAnsi="Consolas"/>
          <w:sz w:val="18"/>
          <w:szCs w:val="18"/>
          <w:bdr w:val="none" w:sz="0" w:space="0" w:color="auto" w:frame="1"/>
          <w:lang w:eastAsia="en-GB"/>
        </w:rPr>
      </w:pPr>
      <w:r w:rsidRPr="00A91FB9">
        <w:rPr>
          <w:rFonts w:ascii="Consolas" w:hAnsi="Consolas"/>
          <w:sz w:val="18"/>
          <w:szCs w:val="18"/>
          <w:bdr w:val="none" w:sz="0" w:space="0" w:color="auto" w:frame="1"/>
          <w:lang w:eastAsia="en-GB"/>
        </w:rPr>
        <w:t>{ SCEF-Reference-ID }</w:t>
      </w:r>
    </w:p>
    <w:p w14:paraId="4F773E7D" w14:textId="77777777" w:rsidR="002C3739" w:rsidRPr="00A91FB9" w:rsidRDefault="002C3739" w:rsidP="002C3739">
      <w:pPr>
        <w:shd w:val="clear" w:color="auto" w:fill="FFFFFF"/>
        <w:ind w:left="1701"/>
        <w:jc w:val="both"/>
        <w:rPr>
          <w:rFonts w:ascii="Consolas" w:hAnsi="Consolas"/>
          <w:sz w:val="18"/>
          <w:szCs w:val="18"/>
          <w:bdr w:val="none" w:sz="0" w:space="0" w:color="auto" w:frame="1"/>
          <w:lang w:eastAsia="en-GB"/>
        </w:rPr>
      </w:pPr>
      <w:r w:rsidRPr="00A91FB9">
        <w:rPr>
          <w:rFonts w:ascii="Consolas" w:hAnsi="Consolas"/>
          <w:sz w:val="18"/>
          <w:szCs w:val="18"/>
          <w:bdr w:val="none" w:sz="0" w:space="0" w:color="auto" w:frame="1"/>
          <w:lang w:eastAsia="en-GB"/>
        </w:rPr>
        <w:t>[ SCEF-Reference-ID-Ext ]</w:t>
      </w:r>
    </w:p>
    <w:p w14:paraId="2CA52C2F" w14:textId="77777777" w:rsidR="002C3739" w:rsidRPr="00A91FB9" w:rsidRDefault="002C3739" w:rsidP="002C3739">
      <w:pPr>
        <w:shd w:val="clear" w:color="auto" w:fill="FFFFFF"/>
        <w:ind w:left="1701"/>
        <w:jc w:val="both"/>
        <w:rPr>
          <w:rFonts w:ascii="Consolas" w:hAnsi="Consolas"/>
          <w:sz w:val="18"/>
          <w:szCs w:val="18"/>
          <w:bdr w:val="none" w:sz="0" w:space="0" w:color="auto" w:frame="1"/>
          <w:lang w:eastAsia="en-GB"/>
        </w:rPr>
      </w:pPr>
      <w:r w:rsidRPr="00A91FB9">
        <w:rPr>
          <w:rFonts w:ascii="Consolas" w:hAnsi="Consolas"/>
          <w:sz w:val="18"/>
          <w:szCs w:val="18"/>
          <w:bdr w:val="none" w:sz="0" w:space="0" w:color="auto" w:frame="1"/>
          <w:lang w:eastAsia="en-GB"/>
        </w:rPr>
        <w:t>[ SCEF-ID ]</w:t>
      </w:r>
    </w:p>
    <w:p w14:paraId="579CDAB1" w14:textId="77777777" w:rsidR="002C3739" w:rsidRPr="00A91FB9" w:rsidRDefault="002C3739" w:rsidP="002C3739">
      <w:pPr>
        <w:shd w:val="clear" w:color="auto" w:fill="FFFFFF"/>
        <w:ind w:left="1701"/>
        <w:jc w:val="both"/>
        <w:rPr>
          <w:rFonts w:ascii="Consolas" w:hAnsi="Consolas"/>
          <w:sz w:val="18"/>
          <w:szCs w:val="18"/>
          <w:bdr w:val="none" w:sz="0" w:space="0" w:color="auto" w:frame="1"/>
          <w:lang w:eastAsia="en-GB"/>
        </w:rPr>
      </w:pPr>
      <w:r w:rsidRPr="00A91FB9">
        <w:rPr>
          <w:rFonts w:ascii="Consolas" w:hAnsi="Consolas"/>
          <w:sz w:val="18"/>
          <w:szCs w:val="18"/>
          <w:bdr w:val="none" w:sz="0" w:space="0" w:color="auto" w:frame="1"/>
          <w:lang w:eastAsia="en-GB"/>
        </w:rPr>
        <w:t>[ SCEF-Reference-ID-for-Deletion ]</w:t>
      </w:r>
    </w:p>
    <w:p w14:paraId="377EAD6A" w14:textId="77777777" w:rsidR="002C3739" w:rsidRPr="00A91FB9" w:rsidRDefault="002C3739" w:rsidP="002C3739">
      <w:pPr>
        <w:shd w:val="clear" w:color="auto" w:fill="FFFFFF"/>
        <w:ind w:left="1701"/>
        <w:jc w:val="both"/>
        <w:rPr>
          <w:rFonts w:ascii="Consolas" w:hAnsi="Consolas"/>
          <w:sz w:val="18"/>
          <w:szCs w:val="18"/>
          <w:bdr w:val="none" w:sz="0" w:space="0" w:color="auto" w:frame="1"/>
          <w:lang w:eastAsia="en-GB"/>
        </w:rPr>
      </w:pPr>
      <w:r w:rsidRPr="00A91FB9">
        <w:rPr>
          <w:rFonts w:ascii="Consolas" w:hAnsi="Consolas"/>
          <w:sz w:val="18"/>
          <w:szCs w:val="18"/>
          <w:bdr w:val="none" w:sz="0" w:space="0" w:color="auto" w:frame="1"/>
          <w:lang w:eastAsia="en-GB"/>
        </w:rPr>
        <w:t>[ SCEF-Reference-ID-for-Deletion-Ext ]</w:t>
      </w:r>
    </w:p>
    <w:p w14:paraId="11CF91AE" w14:textId="77777777" w:rsidR="002C3739" w:rsidRPr="00A91FB9" w:rsidRDefault="002C3739" w:rsidP="002C3739">
      <w:pPr>
        <w:shd w:val="clear" w:color="auto" w:fill="FFFFFF"/>
        <w:ind w:left="1701"/>
        <w:jc w:val="both"/>
        <w:rPr>
          <w:rFonts w:ascii="Consolas" w:hAnsi="Consolas"/>
          <w:b/>
          <w:bCs/>
          <w:sz w:val="18"/>
          <w:szCs w:val="18"/>
          <w:bdr w:val="none" w:sz="0" w:space="0" w:color="auto" w:frame="1"/>
          <w:lang w:eastAsia="en-GB"/>
        </w:rPr>
      </w:pPr>
      <w:r w:rsidRPr="00A91FB9">
        <w:rPr>
          <w:rFonts w:ascii="Consolas" w:hAnsi="Consolas"/>
          <w:b/>
          <w:bCs/>
          <w:sz w:val="18"/>
          <w:szCs w:val="18"/>
          <w:bdr w:val="none" w:sz="0" w:space="0" w:color="auto" w:frame="1"/>
          <w:lang w:eastAsia="en-GB"/>
        </w:rPr>
        <w:t>[ Visited-PLMN-Id ]</w:t>
      </w:r>
    </w:p>
    <w:p w14:paraId="63146F57" w14:textId="77777777" w:rsidR="002C3739" w:rsidRPr="00A91FB9" w:rsidRDefault="002C3739" w:rsidP="002C3739">
      <w:pPr>
        <w:shd w:val="clear" w:color="auto" w:fill="FFFFFF"/>
        <w:ind w:left="1701"/>
        <w:jc w:val="both"/>
        <w:rPr>
          <w:rFonts w:ascii="Consolas" w:hAnsi="Consolas"/>
          <w:b/>
          <w:bCs/>
          <w:sz w:val="18"/>
          <w:szCs w:val="18"/>
          <w:bdr w:val="none" w:sz="0" w:space="0" w:color="auto" w:frame="1"/>
          <w:lang w:eastAsia="en-GB"/>
        </w:rPr>
      </w:pPr>
      <w:r w:rsidRPr="00A91FB9">
        <w:rPr>
          <w:rFonts w:ascii="Consolas" w:hAnsi="Consolas"/>
          <w:b/>
          <w:bCs/>
          <w:sz w:val="18"/>
          <w:szCs w:val="18"/>
          <w:bdr w:val="none" w:sz="0" w:space="0" w:color="auto" w:frame="1"/>
          <w:lang w:eastAsia="en-GB"/>
        </w:rPr>
        <w:t>[ Roaming-Information ]</w:t>
      </w:r>
    </w:p>
    <w:p w14:paraId="2200401D" w14:textId="77777777" w:rsidR="002C3739" w:rsidRPr="00A91FB9" w:rsidRDefault="002C3739" w:rsidP="002C3739">
      <w:pPr>
        <w:shd w:val="clear" w:color="auto" w:fill="FFFFFF"/>
        <w:ind w:left="1701"/>
        <w:jc w:val="both"/>
        <w:rPr>
          <w:rFonts w:ascii="Consolas" w:hAnsi="Consolas"/>
          <w:sz w:val="18"/>
          <w:szCs w:val="18"/>
          <w:bdr w:val="none" w:sz="0" w:space="0" w:color="auto" w:frame="1"/>
          <w:lang w:eastAsia="en-GB"/>
        </w:rPr>
      </w:pPr>
      <w:r w:rsidRPr="00A91FB9">
        <w:rPr>
          <w:rFonts w:ascii="Consolas" w:hAnsi="Consolas"/>
          <w:sz w:val="18"/>
          <w:szCs w:val="18"/>
          <w:bdr w:val="none" w:sz="0" w:space="0" w:color="auto" w:frame="1"/>
          <w:lang w:eastAsia="en-GB"/>
        </w:rPr>
        <w:t>[ IMEI-Change ]</w:t>
      </w:r>
    </w:p>
    <w:p w14:paraId="7EA85466" w14:textId="77777777" w:rsidR="002C3739" w:rsidRPr="00A91FB9" w:rsidRDefault="002C3739" w:rsidP="002C3739">
      <w:pPr>
        <w:shd w:val="clear" w:color="auto" w:fill="FFFFFF"/>
        <w:ind w:left="1701"/>
        <w:jc w:val="both"/>
        <w:rPr>
          <w:rFonts w:ascii="Consolas" w:hAnsi="Consolas"/>
          <w:sz w:val="18"/>
          <w:szCs w:val="18"/>
          <w:bdr w:val="none" w:sz="0" w:space="0" w:color="auto" w:frame="1"/>
          <w:lang w:eastAsia="en-GB"/>
        </w:rPr>
      </w:pPr>
      <w:r w:rsidRPr="00A91FB9">
        <w:rPr>
          <w:rFonts w:ascii="Consolas" w:hAnsi="Consolas"/>
          <w:sz w:val="18"/>
          <w:szCs w:val="18"/>
          <w:bdr w:val="none" w:sz="0" w:space="0" w:color="auto" w:frame="1"/>
          <w:lang w:eastAsia="en-GB"/>
        </w:rPr>
        <w:t>[ Terminal-Information ]</w:t>
      </w:r>
    </w:p>
    <w:p w14:paraId="1ABAD248" w14:textId="77777777" w:rsidR="002C3739" w:rsidRPr="00A91FB9" w:rsidRDefault="002C3739" w:rsidP="002C3739">
      <w:pPr>
        <w:shd w:val="clear" w:color="auto" w:fill="FFFFFF"/>
        <w:ind w:left="1701"/>
        <w:jc w:val="both"/>
        <w:rPr>
          <w:rFonts w:ascii="Consolas" w:hAnsi="Consolas"/>
          <w:sz w:val="18"/>
          <w:szCs w:val="18"/>
          <w:bdr w:val="none" w:sz="0" w:space="0" w:color="auto" w:frame="1"/>
          <w:lang w:eastAsia="en-GB"/>
        </w:rPr>
      </w:pPr>
      <w:r w:rsidRPr="00A91FB9">
        <w:rPr>
          <w:rFonts w:ascii="Consolas" w:hAnsi="Consolas"/>
          <w:sz w:val="18"/>
          <w:szCs w:val="18"/>
          <w:bdr w:val="none" w:sz="0" w:space="0" w:color="auto" w:frame="1"/>
          <w:lang w:eastAsia="en-GB"/>
        </w:rPr>
        <w:t>[ Reachability-Information ]</w:t>
      </w:r>
    </w:p>
    <w:p w14:paraId="0C21C623" w14:textId="77777777" w:rsidR="002C3739" w:rsidRPr="00A91FB9" w:rsidRDefault="002C3739" w:rsidP="002C3739">
      <w:pPr>
        <w:shd w:val="clear" w:color="auto" w:fill="FFFFFF"/>
        <w:ind w:left="1701"/>
        <w:jc w:val="both"/>
        <w:rPr>
          <w:rFonts w:ascii="Consolas" w:hAnsi="Consolas"/>
          <w:sz w:val="18"/>
          <w:szCs w:val="18"/>
          <w:bdr w:val="none" w:sz="0" w:space="0" w:color="auto" w:frame="1"/>
          <w:lang w:eastAsia="en-GB"/>
        </w:rPr>
      </w:pPr>
      <w:r w:rsidRPr="00A91FB9">
        <w:rPr>
          <w:rFonts w:ascii="Consolas" w:hAnsi="Consolas"/>
          <w:sz w:val="18"/>
          <w:szCs w:val="18"/>
          <w:bdr w:val="none" w:sz="0" w:space="0" w:color="auto" w:frame="1"/>
          <w:lang w:eastAsia="en-GB"/>
        </w:rPr>
        <w:t>[ Maximum-UE-Availability-Time ]</w:t>
      </w:r>
    </w:p>
    <w:p w14:paraId="06BAE61D" w14:textId="77777777" w:rsidR="002C3739" w:rsidRPr="00A91FB9" w:rsidRDefault="002C3739" w:rsidP="002C3739">
      <w:pPr>
        <w:shd w:val="clear" w:color="auto" w:fill="FFFFFF"/>
        <w:ind w:left="1701"/>
        <w:jc w:val="both"/>
        <w:rPr>
          <w:rFonts w:ascii="Consolas" w:hAnsi="Consolas"/>
          <w:sz w:val="18"/>
          <w:szCs w:val="18"/>
          <w:bdr w:val="none" w:sz="0" w:space="0" w:color="auto" w:frame="1"/>
          <w:lang w:eastAsia="en-GB"/>
        </w:rPr>
      </w:pPr>
      <w:r w:rsidRPr="00A91FB9">
        <w:rPr>
          <w:rFonts w:ascii="Consolas" w:hAnsi="Consolas"/>
          <w:sz w:val="18"/>
          <w:szCs w:val="18"/>
          <w:bdr w:val="none" w:sz="0" w:space="0" w:color="auto" w:frame="1"/>
          <w:lang w:eastAsia="en-GB"/>
        </w:rPr>
        <w:t>[ EPS-Location-Information ]</w:t>
      </w:r>
    </w:p>
    <w:p w14:paraId="4B1A9F41" w14:textId="77777777" w:rsidR="002C3739" w:rsidRPr="00A91FB9" w:rsidRDefault="002C3739" w:rsidP="002C3739">
      <w:pPr>
        <w:shd w:val="clear" w:color="auto" w:fill="FFFFFF"/>
        <w:ind w:left="1701"/>
        <w:jc w:val="both"/>
        <w:rPr>
          <w:rFonts w:ascii="Consolas" w:hAnsi="Consolas"/>
          <w:sz w:val="18"/>
          <w:szCs w:val="18"/>
          <w:bdr w:val="none" w:sz="0" w:space="0" w:color="auto" w:frame="1"/>
          <w:lang w:eastAsia="en-GB"/>
        </w:rPr>
      </w:pPr>
      <w:r w:rsidRPr="00A91FB9">
        <w:rPr>
          <w:rFonts w:ascii="Consolas" w:hAnsi="Consolas"/>
          <w:sz w:val="18"/>
          <w:szCs w:val="18"/>
          <w:bdr w:val="none" w:sz="0" w:space="0" w:color="auto" w:frame="1"/>
          <w:lang w:eastAsia="en-GB"/>
        </w:rPr>
        <w:t>[ Monitoring-Type ]</w:t>
      </w:r>
    </w:p>
    <w:p w14:paraId="575C6DB5" w14:textId="77777777" w:rsidR="002C3739" w:rsidRPr="00A91FB9" w:rsidRDefault="002C3739" w:rsidP="002C3739">
      <w:pPr>
        <w:shd w:val="clear" w:color="auto" w:fill="FFFFFF"/>
        <w:ind w:left="1701"/>
        <w:jc w:val="both"/>
        <w:rPr>
          <w:rFonts w:ascii="Consolas" w:hAnsi="Consolas"/>
          <w:sz w:val="18"/>
          <w:szCs w:val="18"/>
          <w:bdr w:val="none" w:sz="0" w:space="0" w:color="auto" w:frame="1"/>
          <w:lang w:eastAsia="en-GB"/>
        </w:rPr>
      </w:pPr>
      <w:r w:rsidRPr="00A91FB9">
        <w:rPr>
          <w:rFonts w:ascii="Consolas" w:hAnsi="Consolas"/>
          <w:sz w:val="18"/>
          <w:szCs w:val="18"/>
          <w:bdr w:val="none" w:sz="0" w:space="0" w:color="auto" w:frame="1"/>
          <w:lang w:eastAsia="en-GB"/>
        </w:rPr>
        <w:t>[ Event-Handling ]</w:t>
      </w:r>
    </w:p>
    <w:p w14:paraId="0FE9A494" w14:textId="77777777" w:rsidR="002C3739" w:rsidRPr="00A91FB9" w:rsidRDefault="002C3739" w:rsidP="002C3739">
      <w:pPr>
        <w:shd w:val="clear" w:color="auto" w:fill="FFFFFF"/>
        <w:ind w:left="1701"/>
        <w:jc w:val="both"/>
        <w:rPr>
          <w:rFonts w:ascii="Consolas" w:hAnsi="Consolas"/>
          <w:sz w:val="18"/>
          <w:szCs w:val="18"/>
          <w:bdr w:val="none" w:sz="0" w:space="0" w:color="auto" w:frame="1"/>
          <w:lang w:eastAsia="en-GB"/>
        </w:rPr>
      </w:pPr>
      <w:r w:rsidRPr="00A91FB9">
        <w:rPr>
          <w:rFonts w:ascii="Consolas" w:hAnsi="Consolas"/>
          <w:sz w:val="18"/>
          <w:szCs w:val="18"/>
          <w:bdr w:val="none" w:sz="0" w:space="0" w:color="auto" w:frame="1"/>
          <w:lang w:eastAsia="en-GB"/>
        </w:rPr>
        <w:t>*[ Service-Report ]</w:t>
      </w:r>
    </w:p>
    <w:p w14:paraId="115B83DB" w14:textId="77777777" w:rsidR="002C3739" w:rsidRPr="00A91FB9" w:rsidRDefault="002C3739" w:rsidP="002C3739">
      <w:pPr>
        <w:shd w:val="clear" w:color="auto" w:fill="FFFFFF"/>
        <w:ind w:left="1701"/>
        <w:jc w:val="both"/>
        <w:rPr>
          <w:rFonts w:ascii="Consolas" w:hAnsi="Consolas"/>
          <w:sz w:val="18"/>
          <w:szCs w:val="18"/>
          <w:bdr w:val="none" w:sz="0" w:space="0" w:color="auto" w:frame="1"/>
          <w:lang w:eastAsia="en-GB"/>
        </w:rPr>
      </w:pPr>
      <w:r w:rsidRPr="00A91FB9">
        <w:rPr>
          <w:rFonts w:ascii="Consolas" w:hAnsi="Consolas"/>
          <w:sz w:val="18"/>
          <w:szCs w:val="18"/>
          <w:bdr w:val="none" w:sz="0" w:space="0" w:color="auto" w:frame="1"/>
          <w:lang w:eastAsia="en-GB"/>
        </w:rPr>
        <w:t>[ Loss-Of-Connectivity-Reason ]</w:t>
      </w:r>
    </w:p>
    <w:p w14:paraId="7EDE23F9" w14:textId="77777777" w:rsidR="002C3739" w:rsidRPr="00A91FB9" w:rsidRDefault="002C3739" w:rsidP="002C3739">
      <w:pPr>
        <w:shd w:val="clear" w:color="auto" w:fill="FFFFFF"/>
        <w:ind w:left="1701"/>
        <w:jc w:val="both"/>
        <w:rPr>
          <w:rFonts w:ascii="Consolas" w:hAnsi="Consolas"/>
          <w:sz w:val="18"/>
          <w:szCs w:val="18"/>
          <w:bdr w:val="none" w:sz="0" w:space="0" w:color="auto" w:frame="1"/>
          <w:lang w:eastAsia="en-GB"/>
        </w:rPr>
      </w:pPr>
      <w:r w:rsidRPr="00A91FB9">
        <w:rPr>
          <w:rFonts w:ascii="Consolas" w:hAnsi="Consolas"/>
          <w:sz w:val="18"/>
          <w:szCs w:val="18"/>
          <w:bdr w:val="none" w:sz="0" w:space="0" w:color="auto" w:frame="1"/>
          <w:lang w:eastAsia="en-GB"/>
        </w:rPr>
        <w:t>[ Idle-Status-Indication ]</w:t>
      </w:r>
    </w:p>
    <w:p w14:paraId="2B17093C" w14:textId="77777777" w:rsidR="002C3739" w:rsidRPr="00A91FB9" w:rsidRDefault="002C3739" w:rsidP="002C3739">
      <w:pPr>
        <w:shd w:val="clear" w:color="auto" w:fill="FFFFFF"/>
        <w:ind w:left="1701"/>
        <w:jc w:val="both"/>
        <w:rPr>
          <w:rFonts w:ascii="Consolas" w:hAnsi="Consolas"/>
          <w:sz w:val="18"/>
          <w:szCs w:val="18"/>
          <w:bdr w:val="none" w:sz="0" w:space="0" w:color="auto" w:frame="1"/>
          <w:lang w:eastAsia="en-GB"/>
        </w:rPr>
      </w:pPr>
      <w:r w:rsidRPr="00A91FB9">
        <w:rPr>
          <w:rFonts w:ascii="Consolas" w:hAnsi="Consolas"/>
          <w:sz w:val="18"/>
          <w:szCs w:val="18"/>
          <w:bdr w:val="none" w:sz="0" w:space="0" w:color="auto" w:frame="1"/>
          <w:lang w:eastAsia="en-GB"/>
        </w:rPr>
        <w:t>*[ PDN-Connectivity-Status-Report ]</w:t>
      </w:r>
    </w:p>
    <w:p w14:paraId="2DCA0D5A" w14:textId="77777777" w:rsidR="002C3739" w:rsidRPr="00A91FB9" w:rsidRDefault="002C3739" w:rsidP="002C3739">
      <w:pPr>
        <w:shd w:val="clear" w:color="auto" w:fill="FFFFFF"/>
        <w:ind w:left="1701"/>
        <w:jc w:val="both"/>
        <w:rPr>
          <w:rFonts w:ascii="Consolas" w:hAnsi="Consolas"/>
          <w:sz w:val="18"/>
          <w:szCs w:val="18"/>
          <w:bdr w:val="none" w:sz="0" w:space="0" w:color="auto" w:frame="1"/>
          <w:lang w:eastAsia="en-GB"/>
        </w:rPr>
      </w:pPr>
      <w:r w:rsidRPr="00A91FB9">
        <w:rPr>
          <w:rFonts w:ascii="Consolas" w:hAnsi="Consolas"/>
          <w:sz w:val="18"/>
          <w:szCs w:val="18"/>
          <w:bdr w:val="none" w:sz="0" w:space="0" w:color="auto" w:frame="1"/>
          <w:lang w:eastAsia="en-GB"/>
        </w:rPr>
        <w:t>*[AVP]</w:t>
      </w:r>
    </w:p>
    <w:p w14:paraId="3B6F0545" w14:textId="77777777" w:rsidR="002C3739" w:rsidRPr="00E8613B" w:rsidRDefault="002C3739" w:rsidP="002C3739">
      <w:pPr>
        <w:shd w:val="clear" w:color="auto" w:fill="FFFFFF"/>
        <w:ind w:left="567"/>
        <w:jc w:val="both"/>
        <w:rPr>
          <w:sz w:val="22"/>
          <w:szCs w:val="22"/>
          <w:bdr w:val="none" w:sz="0" w:space="0" w:color="auto" w:frame="1"/>
          <w:lang w:eastAsia="en-GB"/>
        </w:rPr>
      </w:pPr>
    </w:p>
    <w:p w14:paraId="2D29FE29" w14:textId="77777777" w:rsidR="002C3739" w:rsidRPr="00E8613B" w:rsidRDefault="002C3739" w:rsidP="002C3739">
      <w:pPr>
        <w:shd w:val="clear" w:color="auto" w:fill="FFFFFF"/>
        <w:jc w:val="both"/>
        <w:rPr>
          <w:sz w:val="22"/>
          <w:szCs w:val="22"/>
          <w:bdr w:val="none" w:sz="0" w:space="0" w:color="auto" w:frame="1"/>
          <w:lang w:eastAsia="en-GB"/>
        </w:rPr>
      </w:pPr>
    </w:p>
    <w:p w14:paraId="3F08396B" w14:textId="77777777" w:rsidR="002C3739" w:rsidRDefault="002C3739" w:rsidP="002C3739">
      <w:pPr>
        <w:pStyle w:val="Heading2"/>
        <w:rPr>
          <w:rFonts w:ascii="Times New Roman" w:hAnsi="Times New Roman"/>
          <w:bCs/>
          <w:sz w:val="22"/>
          <w:szCs w:val="22"/>
          <w:bdr w:val="none" w:sz="0" w:space="0" w:color="auto" w:frame="1"/>
          <w:lang w:eastAsia="en-GB"/>
        </w:rPr>
      </w:pPr>
      <w:r w:rsidRPr="00E8613B">
        <w:rPr>
          <w:rFonts w:ascii="Times New Roman" w:hAnsi="Times New Roman"/>
          <w:bCs/>
          <w:sz w:val="22"/>
          <w:szCs w:val="22"/>
          <w:bdr w:val="none" w:sz="0" w:space="0" w:color="auto" w:frame="1"/>
          <w:lang w:eastAsia="en-GB"/>
        </w:rPr>
        <w:t>TS 29.336 clause 8.4.50</w:t>
      </w:r>
    </w:p>
    <w:p w14:paraId="4C172EBB" w14:textId="77777777" w:rsidR="00E8613B" w:rsidRPr="00E8613B" w:rsidRDefault="00E8613B" w:rsidP="00E8613B">
      <w:pPr>
        <w:rPr>
          <w:lang w:eastAsia="en-GB"/>
        </w:rPr>
      </w:pPr>
    </w:p>
    <w:p w14:paraId="398FA57F" w14:textId="77777777" w:rsidR="002C3739" w:rsidRPr="00A91FB9" w:rsidRDefault="002C3739" w:rsidP="002C3739">
      <w:pPr>
        <w:shd w:val="clear" w:color="auto" w:fill="FFFFFF"/>
        <w:ind w:left="284"/>
        <w:jc w:val="both"/>
        <w:rPr>
          <w:bdr w:val="none" w:sz="0" w:space="0" w:color="auto" w:frame="1"/>
          <w:lang w:eastAsia="en-GB"/>
        </w:rPr>
      </w:pPr>
      <w:r w:rsidRPr="00A91FB9">
        <w:rPr>
          <w:bdr w:val="none" w:sz="0" w:space="0" w:color="auto" w:frame="1"/>
          <w:lang w:eastAsia="en-GB"/>
        </w:rPr>
        <w:t>8.4.50 S6t-HSS-Cause</w:t>
      </w:r>
    </w:p>
    <w:p w14:paraId="56CCDAFE" w14:textId="77777777" w:rsidR="002C3739" w:rsidRPr="00A91FB9" w:rsidRDefault="002C3739" w:rsidP="002C3739">
      <w:pPr>
        <w:shd w:val="clear" w:color="auto" w:fill="FFFFFF"/>
        <w:ind w:left="567"/>
        <w:jc w:val="both"/>
        <w:rPr>
          <w:bdr w:val="none" w:sz="0" w:space="0" w:color="auto" w:frame="1"/>
          <w:lang w:eastAsia="en-GB"/>
        </w:rPr>
      </w:pPr>
      <w:r w:rsidRPr="00A91FB9">
        <w:rPr>
          <w:bdr w:val="none" w:sz="0" w:space="0" w:color="auto" w:frame="1"/>
          <w:lang w:eastAsia="en-GB"/>
        </w:rPr>
        <w:t>The S6t-HSS-Cause AVP is of type Unsigned32 and it contains a bitmask. The meaning of the bits is defined in table 8.4.50-1:</w:t>
      </w:r>
    </w:p>
    <w:p w14:paraId="0BFA24A8" w14:textId="77777777" w:rsidR="002C3739" w:rsidRPr="00A91FB9" w:rsidRDefault="002C3739" w:rsidP="002C3739">
      <w:pPr>
        <w:shd w:val="clear" w:color="auto" w:fill="FFFFFF"/>
        <w:ind w:left="567"/>
        <w:jc w:val="center"/>
        <w:rPr>
          <w:bdr w:val="none" w:sz="0" w:space="0" w:color="auto" w:frame="1"/>
          <w:lang w:eastAsia="en-GB"/>
        </w:rPr>
      </w:pPr>
      <w:r w:rsidRPr="00A91FB9">
        <w:rPr>
          <w:bdr w:val="none" w:sz="0" w:space="0" w:color="auto" w:frame="1"/>
          <w:lang w:eastAsia="en-GB"/>
        </w:rPr>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2C3739" w:rsidRPr="00A91FB9" w14:paraId="4694D570" w14:textId="77777777" w:rsidTr="00584AEA">
        <w:trPr>
          <w:cantSplit/>
          <w:jc w:val="center"/>
        </w:trPr>
        <w:tc>
          <w:tcPr>
            <w:tcW w:w="993" w:type="dxa"/>
          </w:tcPr>
          <w:p w14:paraId="165D0777" w14:textId="77777777" w:rsidR="002C3739" w:rsidRPr="00A91FB9" w:rsidRDefault="002C3739" w:rsidP="00584AEA">
            <w:pPr>
              <w:pStyle w:val="TAH"/>
              <w:rPr>
                <w:rFonts w:ascii="Times New Roman" w:hAnsi="Times New Roman"/>
                <w:sz w:val="20"/>
              </w:rPr>
            </w:pPr>
            <w:r w:rsidRPr="00A91FB9">
              <w:rPr>
                <w:rFonts w:ascii="Times New Roman" w:hAnsi="Times New Roman"/>
                <w:sz w:val="20"/>
              </w:rPr>
              <w:t>Bit</w:t>
            </w:r>
          </w:p>
        </w:tc>
        <w:tc>
          <w:tcPr>
            <w:tcW w:w="1842" w:type="dxa"/>
          </w:tcPr>
          <w:p w14:paraId="09F4302F" w14:textId="77777777" w:rsidR="002C3739" w:rsidRPr="00A91FB9" w:rsidRDefault="002C3739" w:rsidP="00584AEA">
            <w:pPr>
              <w:pStyle w:val="TAH"/>
              <w:rPr>
                <w:rFonts w:ascii="Times New Roman" w:hAnsi="Times New Roman"/>
                <w:sz w:val="20"/>
              </w:rPr>
            </w:pPr>
            <w:r w:rsidRPr="00A91FB9">
              <w:rPr>
                <w:rFonts w:ascii="Times New Roman" w:hAnsi="Times New Roman"/>
                <w:sz w:val="20"/>
              </w:rPr>
              <w:t>Name</w:t>
            </w:r>
          </w:p>
        </w:tc>
        <w:tc>
          <w:tcPr>
            <w:tcW w:w="5387" w:type="dxa"/>
          </w:tcPr>
          <w:p w14:paraId="77E92747" w14:textId="77777777" w:rsidR="002C3739" w:rsidRPr="00A91FB9" w:rsidRDefault="002C3739" w:rsidP="00584AEA">
            <w:pPr>
              <w:pStyle w:val="TAH"/>
              <w:rPr>
                <w:rFonts w:ascii="Times New Roman" w:hAnsi="Times New Roman"/>
                <w:sz w:val="20"/>
              </w:rPr>
            </w:pPr>
            <w:r w:rsidRPr="00A91FB9">
              <w:rPr>
                <w:rFonts w:ascii="Times New Roman" w:hAnsi="Times New Roman"/>
                <w:sz w:val="20"/>
              </w:rPr>
              <w:t>Description</w:t>
            </w:r>
          </w:p>
        </w:tc>
      </w:tr>
      <w:tr w:rsidR="002C3739" w:rsidRPr="00A91FB9" w14:paraId="23CE8FD2" w14:textId="77777777" w:rsidTr="00584AEA">
        <w:trPr>
          <w:cantSplit/>
          <w:jc w:val="center"/>
        </w:trPr>
        <w:tc>
          <w:tcPr>
            <w:tcW w:w="993" w:type="dxa"/>
          </w:tcPr>
          <w:p w14:paraId="56CD1343" w14:textId="77777777" w:rsidR="002C3739" w:rsidRPr="00A91FB9" w:rsidRDefault="002C3739" w:rsidP="00584AEA">
            <w:pPr>
              <w:pStyle w:val="TAC"/>
              <w:rPr>
                <w:rFonts w:ascii="Times New Roman" w:hAnsi="Times New Roman"/>
                <w:sz w:val="20"/>
              </w:rPr>
            </w:pPr>
            <w:r w:rsidRPr="00A91FB9">
              <w:rPr>
                <w:rFonts w:ascii="Times New Roman" w:hAnsi="Times New Roman"/>
                <w:sz w:val="20"/>
              </w:rPr>
              <w:t>0</w:t>
            </w:r>
          </w:p>
        </w:tc>
        <w:tc>
          <w:tcPr>
            <w:tcW w:w="1842" w:type="dxa"/>
          </w:tcPr>
          <w:p w14:paraId="1468C88F" w14:textId="77777777" w:rsidR="002C3739" w:rsidRPr="00A91FB9" w:rsidRDefault="002C3739" w:rsidP="00584AEA">
            <w:pPr>
              <w:pStyle w:val="TAL"/>
              <w:rPr>
                <w:rFonts w:ascii="Times New Roman" w:hAnsi="Times New Roman"/>
                <w:b/>
                <w:bCs/>
                <w:sz w:val="20"/>
              </w:rPr>
            </w:pPr>
            <w:r w:rsidRPr="00A91FB9">
              <w:rPr>
                <w:rFonts w:ascii="Times New Roman" w:hAnsi="Times New Roman"/>
                <w:b/>
                <w:bCs/>
                <w:sz w:val="20"/>
              </w:rPr>
              <w:t>Absent Subscriber</w:t>
            </w:r>
          </w:p>
        </w:tc>
        <w:tc>
          <w:tcPr>
            <w:tcW w:w="5387" w:type="dxa"/>
            <w:shd w:val="clear" w:color="auto" w:fill="auto"/>
          </w:tcPr>
          <w:p w14:paraId="12E2D9EA" w14:textId="77777777" w:rsidR="002C3739" w:rsidRPr="00A91FB9" w:rsidRDefault="002C3739" w:rsidP="00584AEA">
            <w:pPr>
              <w:pStyle w:val="TAL"/>
              <w:jc w:val="both"/>
              <w:rPr>
                <w:rFonts w:ascii="Times New Roman" w:hAnsi="Times New Roman"/>
                <w:sz w:val="20"/>
              </w:rPr>
            </w:pPr>
            <w:r w:rsidRPr="00A91FB9">
              <w:rPr>
                <w:rFonts w:ascii="Times New Roman" w:hAnsi="Times New Roman"/>
                <w:sz w:val="20"/>
              </w:rPr>
              <w:t xml:space="preserve">This bit, when set, indicates that the UE is not reachable at the serving node and the configuration could not be forwarded, either because there is no serving node registered in the HSS  or </w:t>
            </w:r>
            <w:r w:rsidRPr="00A91FB9">
              <w:rPr>
                <w:rFonts w:ascii="Times New Roman" w:hAnsi="Times New Roman"/>
                <w:b/>
                <w:bCs/>
                <w:sz w:val="20"/>
              </w:rPr>
              <w:t>because the subscriber is purged in the registered serving node(s).</w:t>
            </w:r>
          </w:p>
        </w:tc>
      </w:tr>
      <w:tr w:rsidR="002C3739" w:rsidRPr="00A91FB9" w14:paraId="58643F56" w14:textId="77777777" w:rsidTr="00584AEA">
        <w:trPr>
          <w:cantSplit/>
          <w:jc w:val="center"/>
        </w:trPr>
        <w:tc>
          <w:tcPr>
            <w:tcW w:w="8222" w:type="dxa"/>
            <w:gridSpan w:val="3"/>
          </w:tcPr>
          <w:p w14:paraId="46702C67" w14:textId="77777777" w:rsidR="002C3739" w:rsidRPr="00A91FB9" w:rsidRDefault="002C3739" w:rsidP="00584AEA">
            <w:pPr>
              <w:pStyle w:val="TAN"/>
              <w:rPr>
                <w:rFonts w:ascii="Times New Roman" w:hAnsi="Times New Roman"/>
                <w:sz w:val="20"/>
              </w:rPr>
            </w:pPr>
            <w:r w:rsidRPr="00A91FB9">
              <w:rPr>
                <w:rFonts w:ascii="Times New Roman" w:hAnsi="Times New Roman"/>
                <w:sz w:val="20"/>
              </w:rPr>
              <w:t>NOTE:</w:t>
            </w:r>
            <w:r w:rsidRPr="00A91FB9">
              <w:rPr>
                <w:rFonts w:ascii="Times New Roman" w:hAnsi="Times New Roman"/>
                <w:sz w:val="20"/>
              </w:rPr>
              <w:tab/>
              <w:t>Bits not defined in this table shall be cleared by the sending node and discarded by the receiving node.</w:t>
            </w:r>
          </w:p>
        </w:tc>
      </w:tr>
    </w:tbl>
    <w:p w14:paraId="18DEB0DE" w14:textId="77777777" w:rsidR="002C3739" w:rsidRPr="00A91FB9" w:rsidRDefault="002C3739" w:rsidP="002C3739">
      <w:pPr>
        <w:shd w:val="clear" w:color="auto" w:fill="FFFFFF"/>
        <w:rPr>
          <w:bdr w:val="none" w:sz="0" w:space="0" w:color="auto" w:frame="1"/>
          <w:lang w:val="en-US" w:eastAsia="en-GB"/>
        </w:rPr>
      </w:pPr>
    </w:p>
    <w:p w14:paraId="3233FA55" w14:textId="77777777" w:rsidR="002C3739" w:rsidRPr="00A91FB9" w:rsidRDefault="002C3739" w:rsidP="002C3739">
      <w:pPr>
        <w:shd w:val="clear" w:color="auto" w:fill="FFFFFF"/>
        <w:rPr>
          <w:bdr w:val="none" w:sz="0" w:space="0" w:color="auto" w:frame="1"/>
          <w:lang w:val="en-US" w:eastAsia="en-GB"/>
        </w:rPr>
      </w:pPr>
    </w:p>
    <w:p w14:paraId="5C21E4BD" w14:textId="77777777" w:rsidR="00723549" w:rsidRPr="00A91FB9" w:rsidRDefault="00723549">
      <w:pPr>
        <w:rPr>
          <w:b/>
          <w:bCs/>
          <w:lang w:val="en-US"/>
        </w:rPr>
      </w:pPr>
    </w:p>
    <w:sectPr w:rsidR="00723549" w:rsidRPr="00A91FB9">
      <w:headerReference w:type="even" r:id="rId10"/>
      <w:headerReference w:type="default" r:id="rId11"/>
      <w:footerReference w:type="even" r:id="rId12"/>
      <w:footerReference w:type="default" r:id="rId13"/>
      <w:headerReference w:type="first" r:id="rId14"/>
      <w:footerReference w:type="first" r:id="rId1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6A227" w14:textId="77777777" w:rsidR="008B593D" w:rsidRDefault="008B593D">
      <w:r>
        <w:separator/>
      </w:r>
    </w:p>
  </w:endnote>
  <w:endnote w:type="continuationSeparator" w:id="0">
    <w:p w14:paraId="2F7298FA" w14:textId="77777777" w:rsidR="008B593D" w:rsidRDefault="008B5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A7A28" w14:textId="77777777" w:rsidR="0027128F" w:rsidRDefault="002712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3D0B3" w14:textId="2E199781" w:rsidR="0027128F" w:rsidRDefault="002712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2E768" w14:textId="1FC707C3" w:rsidR="0027128F" w:rsidRDefault="002712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AD166" w14:textId="77777777" w:rsidR="008B593D" w:rsidRDefault="008B593D">
      <w:r>
        <w:separator/>
      </w:r>
    </w:p>
  </w:footnote>
  <w:footnote w:type="continuationSeparator" w:id="0">
    <w:p w14:paraId="70234C4A" w14:textId="77777777" w:rsidR="008B593D" w:rsidRDefault="008B5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90298" w14:textId="77777777" w:rsidR="0027128F" w:rsidRDefault="002712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3F7C6" w14:textId="77777777" w:rsidR="0027128F" w:rsidRDefault="002712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506A4" w14:textId="77777777" w:rsidR="0027128F" w:rsidRDefault="002712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4D2AB9D4"/>
    <w:lvl w:ilvl="0">
      <w:start w:val="1"/>
      <w:numFmt w:val="decimal"/>
      <w:lvlText w:val="%1."/>
      <w:lvlJc w:val="left"/>
      <w:pPr>
        <w:tabs>
          <w:tab w:val="num" w:pos="1209"/>
        </w:tabs>
        <w:ind w:left="1209" w:hanging="360"/>
      </w:pPr>
    </w:lvl>
  </w:abstractNum>
  <w:abstractNum w:abstractNumId="1" w15:restartNumberingAfterBreak="0">
    <w:nsid w:val="096C1606"/>
    <w:multiLevelType w:val="hybridMultilevel"/>
    <w:tmpl w:val="B9CEC044"/>
    <w:lvl w:ilvl="0" w:tplc="31FE4E06">
      <w:numFmt w:val="bullet"/>
      <w:lvlText w:val="-"/>
      <w:lvlJc w:val="left"/>
      <w:pPr>
        <w:ind w:left="644"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17608B7"/>
    <w:multiLevelType w:val="hybridMultilevel"/>
    <w:tmpl w:val="11AA0622"/>
    <w:lvl w:ilvl="0" w:tplc="F682840E">
      <w:numFmt w:val="bullet"/>
      <w:lvlText w:val="-"/>
      <w:lvlJc w:val="left"/>
      <w:pPr>
        <w:ind w:left="1287" w:hanging="360"/>
      </w:pPr>
      <w:rPr>
        <w:rFonts w:ascii="Arial" w:eastAsia="Times New Roman" w:hAnsi="Arial" w:cs="Aria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D086AA9"/>
    <w:multiLevelType w:val="hybridMultilevel"/>
    <w:tmpl w:val="6FDCB480"/>
    <w:lvl w:ilvl="0" w:tplc="31FE4E06">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0411490"/>
    <w:multiLevelType w:val="hybridMultilevel"/>
    <w:tmpl w:val="0430EC02"/>
    <w:lvl w:ilvl="0" w:tplc="572801AA">
      <w:start w:val="8"/>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5D5CE1"/>
    <w:multiLevelType w:val="hybridMultilevel"/>
    <w:tmpl w:val="D2464CAA"/>
    <w:lvl w:ilvl="0" w:tplc="31FE4E0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E743568"/>
    <w:multiLevelType w:val="hybridMultilevel"/>
    <w:tmpl w:val="3C2A927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7D987388"/>
    <w:multiLevelType w:val="hybridMultilevel"/>
    <w:tmpl w:val="BC802788"/>
    <w:lvl w:ilvl="0" w:tplc="D64498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5218419">
    <w:abstractNumId w:val="5"/>
  </w:num>
  <w:num w:numId="2" w16cid:durableId="102114655">
    <w:abstractNumId w:val="3"/>
  </w:num>
  <w:num w:numId="3" w16cid:durableId="884878367">
    <w:abstractNumId w:val="2"/>
  </w:num>
  <w:num w:numId="4" w16cid:durableId="755983870">
    <w:abstractNumId w:val="7"/>
  </w:num>
  <w:num w:numId="5" w16cid:durableId="164322836">
    <w:abstractNumId w:val="4"/>
  </w:num>
  <w:num w:numId="6" w16cid:durableId="2015257740">
    <w:abstractNumId w:val="9"/>
  </w:num>
  <w:num w:numId="7" w16cid:durableId="590357470">
    <w:abstractNumId w:val="8"/>
  </w:num>
  <w:num w:numId="8" w16cid:durableId="629743396">
    <w:abstractNumId w:val="6"/>
  </w:num>
  <w:num w:numId="9" w16cid:durableId="1784693886">
    <w:abstractNumId w:val="1"/>
  </w:num>
  <w:num w:numId="10" w16cid:durableId="1793866961">
    <w:abstractNumId w:val="10"/>
  </w:num>
  <w:num w:numId="11" w16cid:durableId="1784956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3154"/>
    <w:rsid w:val="0001570A"/>
    <w:rsid w:val="0002191A"/>
    <w:rsid w:val="00030CD4"/>
    <w:rsid w:val="000356DF"/>
    <w:rsid w:val="000430BF"/>
    <w:rsid w:val="00046686"/>
    <w:rsid w:val="00046FDD"/>
    <w:rsid w:val="00050925"/>
    <w:rsid w:val="00054884"/>
    <w:rsid w:val="00057E1E"/>
    <w:rsid w:val="00061522"/>
    <w:rsid w:val="00064ADF"/>
    <w:rsid w:val="00072A7C"/>
    <w:rsid w:val="00075DC6"/>
    <w:rsid w:val="000775E7"/>
    <w:rsid w:val="0007775C"/>
    <w:rsid w:val="00094F23"/>
    <w:rsid w:val="000967F4"/>
    <w:rsid w:val="000A779D"/>
    <w:rsid w:val="000B4674"/>
    <w:rsid w:val="000C48B7"/>
    <w:rsid w:val="000D29F9"/>
    <w:rsid w:val="000D473C"/>
    <w:rsid w:val="000D6D78"/>
    <w:rsid w:val="000E0429"/>
    <w:rsid w:val="000E30A1"/>
    <w:rsid w:val="000E3559"/>
    <w:rsid w:val="000F6E51"/>
    <w:rsid w:val="00102A24"/>
    <w:rsid w:val="00106C0F"/>
    <w:rsid w:val="00111E98"/>
    <w:rsid w:val="00114130"/>
    <w:rsid w:val="0013259C"/>
    <w:rsid w:val="00135831"/>
    <w:rsid w:val="001376A6"/>
    <w:rsid w:val="001424CD"/>
    <w:rsid w:val="0014413C"/>
    <w:rsid w:val="001476D2"/>
    <w:rsid w:val="00166A1B"/>
    <w:rsid w:val="00167A44"/>
    <w:rsid w:val="0017389F"/>
    <w:rsid w:val="00192B41"/>
    <w:rsid w:val="00197E4A"/>
    <w:rsid w:val="001A31EF"/>
    <w:rsid w:val="001B01F1"/>
    <w:rsid w:val="001B2414"/>
    <w:rsid w:val="001B5421"/>
    <w:rsid w:val="001B650D"/>
    <w:rsid w:val="001D0B09"/>
    <w:rsid w:val="001D5532"/>
    <w:rsid w:val="001D7350"/>
    <w:rsid w:val="001E6729"/>
    <w:rsid w:val="001E717B"/>
    <w:rsid w:val="001F76C9"/>
    <w:rsid w:val="00201132"/>
    <w:rsid w:val="002070CB"/>
    <w:rsid w:val="002336BF"/>
    <w:rsid w:val="00235F9B"/>
    <w:rsid w:val="00236BBA"/>
    <w:rsid w:val="00236D1F"/>
    <w:rsid w:val="002407FF"/>
    <w:rsid w:val="00250B71"/>
    <w:rsid w:val="00250F58"/>
    <w:rsid w:val="002541D3"/>
    <w:rsid w:val="00256429"/>
    <w:rsid w:val="0026085F"/>
    <w:rsid w:val="0026253E"/>
    <w:rsid w:val="0027128F"/>
    <w:rsid w:val="00272D61"/>
    <w:rsid w:val="002919B7"/>
    <w:rsid w:val="00295D61"/>
    <w:rsid w:val="002B074C"/>
    <w:rsid w:val="002B1524"/>
    <w:rsid w:val="002B2FE7"/>
    <w:rsid w:val="002B34EA"/>
    <w:rsid w:val="002B5361"/>
    <w:rsid w:val="002C1BA4"/>
    <w:rsid w:val="002C3739"/>
    <w:rsid w:val="002C47B8"/>
    <w:rsid w:val="002D5F79"/>
    <w:rsid w:val="002E397B"/>
    <w:rsid w:val="002E3AE2"/>
    <w:rsid w:val="002E7077"/>
    <w:rsid w:val="002F7CCB"/>
    <w:rsid w:val="00303D11"/>
    <w:rsid w:val="00310E70"/>
    <w:rsid w:val="00313F3E"/>
    <w:rsid w:val="00320536"/>
    <w:rsid w:val="00325E33"/>
    <w:rsid w:val="003275E6"/>
    <w:rsid w:val="00354553"/>
    <w:rsid w:val="00370489"/>
    <w:rsid w:val="003812EF"/>
    <w:rsid w:val="00392C87"/>
    <w:rsid w:val="003A5FFA"/>
    <w:rsid w:val="003A67E1"/>
    <w:rsid w:val="003B6EDF"/>
    <w:rsid w:val="003D4593"/>
    <w:rsid w:val="003E2C8B"/>
    <w:rsid w:val="003E710B"/>
    <w:rsid w:val="003F1C0E"/>
    <w:rsid w:val="003F351C"/>
    <w:rsid w:val="004008D7"/>
    <w:rsid w:val="0040145D"/>
    <w:rsid w:val="0040469D"/>
    <w:rsid w:val="00411339"/>
    <w:rsid w:val="004131BD"/>
    <w:rsid w:val="00416CEA"/>
    <w:rsid w:val="004203D8"/>
    <w:rsid w:val="00421AFD"/>
    <w:rsid w:val="00432048"/>
    <w:rsid w:val="004518DB"/>
    <w:rsid w:val="00452926"/>
    <w:rsid w:val="00457F3F"/>
    <w:rsid w:val="0046081C"/>
    <w:rsid w:val="00477E61"/>
    <w:rsid w:val="00477EBC"/>
    <w:rsid w:val="00492781"/>
    <w:rsid w:val="004963BE"/>
    <w:rsid w:val="00497480"/>
    <w:rsid w:val="004A0A73"/>
    <w:rsid w:val="004A661C"/>
    <w:rsid w:val="004C2879"/>
    <w:rsid w:val="004C4C9B"/>
    <w:rsid w:val="004D2FA0"/>
    <w:rsid w:val="004E1010"/>
    <w:rsid w:val="0050202A"/>
    <w:rsid w:val="00510617"/>
    <w:rsid w:val="0051135C"/>
    <w:rsid w:val="005140DA"/>
    <w:rsid w:val="00516FAB"/>
    <w:rsid w:val="0052032E"/>
    <w:rsid w:val="005220FF"/>
    <w:rsid w:val="005270B6"/>
    <w:rsid w:val="00530E14"/>
    <w:rsid w:val="00544120"/>
    <w:rsid w:val="00544D8F"/>
    <w:rsid w:val="00544EE1"/>
    <w:rsid w:val="0054638D"/>
    <w:rsid w:val="00553BDE"/>
    <w:rsid w:val="00562495"/>
    <w:rsid w:val="00567914"/>
    <w:rsid w:val="00577727"/>
    <w:rsid w:val="005777AF"/>
    <w:rsid w:val="00586562"/>
    <w:rsid w:val="00591887"/>
    <w:rsid w:val="00593DC4"/>
    <w:rsid w:val="0059529B"/>
    <w:rsid w:val="005A3249"/>
    <w:rsid w:val="005A6ABC"/>
    <w:rsid w:val="005B1577"/>
    <w:rsid w:val="005B75A7"/>
    <w:rsid w:val="005C0CC6"/>
    <w:rsid w:val="005C0FFC"/>
    <w:rsid w:val="005C3F71"/>
    <w:rsid w:val="005C7352"/>
    <w:rsid w:val="005D1F7E"/>
    <w:rsid w:val="005D2738"/>
    <w:rsid w:val="005E7235"/>
    <w:rsid w:val="005F041C"/>
    <w:rsid w:val="005F4B34"/>
    <w:rsid w:val="005F7814"/>
    <w:rsid w:val="00610EC4"/>
    <w:rsid w:val="00616E18"/>
    <w:rsid w:val="0061767E"/>
    <w:rsid w:val="00623AED"/>
    <w:rsid w:val="00632157"/>
    <w:rsid w:val="00633971"/>
    <w:rsid w:val="0064121E"/>
    <w:rsid w:val="006575BE"/>
    <w:rsid w:val="00660354"/>
    <w:rsid w:val="0066428B"/>
    <w:rsid w:val="00665B9B"/>
    <w:rsid w:val="006803BD"/>
    <w:rsid w:val="00683985"/>
    <w:rsid w:val="006C6769"/>
    <w:rsid w:val="006D1B61"/>
    <w:rsid w:val="006D3D54"/>
    <w:rsid w:val="006E1A49"/>
    <w:rsid w:val="006F1B00"/>
    <w:rsid w:val="006F4B7A"/>
    <w:rsid w:val="006F7727"/>
    <w:rsid w:val="00700A59"/>
    <w:rsid w:val="00704179"/>
    <w:rsid w:val="00710142"/>
    <w:rsid w:val="00712E81"/>
    <w:rsid w:val="00723549"/>
    <w:rsid w:val="00723919"/>
    <w:rsid w:val="007261D3"/>
    <w:rsid w:val="0072664E"/>
    <w:rsid w:val="0073656E"/>
    <w:rsid w:val="0074596C"/>
    <w:rsid w:val="00762474"/>
    <w:rsid w:val="007778BB"/>
    <w:rsid w:val="007814A8"/>
    <w:rsid w:val="00781A62"/>
    <w:rsid w:val="00783C0E"/>
    <w:rsid w:val="00787383"/>
    <w:rsid w:val="00791B51"/>
    <w:rsid w:val="00795AD1"/>
    <w:rsid w:val="007A2236"/>
    <w:rsid w:val="007A2DD1"/>
    <w:rsid w:val="007A2EDC"/>
    <w:rsid w:val="007A505B"/>
    <w:rsid w:val="007A7C9E"/>
    <w:rsid w:val="007B5456"/>
    <w:rsid w:val="007B5F65"/>
    <w:rsid w:val="007C37A6"/>
    <w:rsid w:val="007D3C7C"/>
    <w:rsid w:val="007F6574"/>
    <w:rsid w:val="0080337F"/>
    <w:rsid w:val="00806791"/>
    <w:rsid w:val="0081224A"/>
    <w:rsid w:val="008462F3"/>
    <w:rsid w:val="00850CD4"/>
    <w:rsid w:val="00853632"/>
    <w:rsid w:val="00854A49"/>
    <w:rsid w:val="00867A07"/>
    <w:rsid w:val="00872E66"/>
    <w:rsid w:val="00881E89"/>
    <w:rsid w:val="008876DE"/>
    <w:rsid w:val="00893322"/>
    <w:rsid w:val="00893797"/>
    <w:rsid w:val="008A06BE"/>
    <w:rsid w:val="008A56FD"/>
    <w:rsid w:val="008B593D"/>
    <w:rsid w:val="008D11A2"/>
    <w:rsid w:val="008D3DA6"/>
    <w:rsid w:val="008E5861"/>
    <w:rsid w:val="008F7444"/>
    <w:rsid w:val="009126BF"/>
    <w:rsid w:val="0091399A"/>
    <w:rsid w:val="00926791"/>
    <w:rsid w:val="0093661C"/>
    <w:rsid w:val="00940671"/>
    <w:rsid w:val="00940736"/>
    <w:rsid w:val="0094325D"/>
    <w:rsid w:val="00950CF7"/>
    <w:rsid w:val="00950FAB"/>
    <w:rsid w:val="00960A44"/>
    <w:rsid w:val="00976219"/>
    <w:rsid w:val="009765FD"/>
    <w:rsid w:val="009768C3"/>
    <w:rsid w:val="00977C43"/>
    <w:rsid w:val="00990EEE"/>
    <w:rsid w:val="00996533"/>
    <w:rsid w:val="009A3833"/>
    <w:rsid w:val="009A5F57"/>
    <w:rsid w:val="009A62E2"/>
    <w:rsid w:val="009B110B"/>
    <w:rsid w:val="009B13F0"/>
    <w:rsid w:val="009B196A"/>
    <w:rsid w:val="009D6D9F"/>
    <w:rsid w:val="009E1910"/>
    <w:rsid w:val="009E5DBA"/>
    <w:rsid w:val="009E6E7B"/>
    <w:rsid w:val="009F5A19"/>
    <w:rsid w:val="009F6047"/>
    <w:rsid w:val="00A03D2A"/>
    <w:rsid w:val="00A10ADB"/>
    <w:rsid w:val="00A144AB"/>
    <w:rsid w:val="00A14C37"/>
    <w:rsid w:val="00A14F11"/>
    <w:rsid w:val="00A151A1"/>
    <w:rsid w:val="00A1589F"/>
    <w:rsid w:val="00A168B8"/>
    <w:rsid w:val="00A17F01"/>
    <w:rsid w:val="00A24557"/>
    <w:rsid w:val="00A248B2"/>
    <w:rsid w:val="00A27A64"/>
    <w:rsid w:val="00A37F80"/>
    <w:rsid w:val="00A46B3F"/>
    <w:rsid w:val="00A46F30"/>
    <w:rsid w:val="00A61169"/>
    <w:rsid w:val="00A63024"/>
    <w:rsid w:val="00A6518C"/>
    <w:rsid w:val="00A82FCC"/>
    <w:rsid w:val="00A906A4"/>
    <w:rsid w:val="00A91FB9"/>
    <w:rsid w:val="00A942BD"/>
    <w:rsid w:val="00AA17D8"/>
    <w:rsid w:val="00AA574E"/>
    <w:rsid w:val="00AB2E66"/>
    <w:rsid w:val="00AB60A2"/>
    <w:rsid w:val="00AD324E"/>
    <w:rsid w:val="00AD330E"/>
    <w:rsid w:val="00AD5B51"/>
    <w:rsid w:val="00AD7B78"/>
    <w:rsid w:val="00AF1DE4"/>
    <w:rsid w:val="00AF4118"/>
    <w:rsid w:val="00B0253D"/>
    <w:rsid w:val="00B11DDD"/>
    <w:rsid w:val="00B20EE3"/>
    <w:rsid w:val="00B21DEC"/>
    <w:rsid w:val="00B3526C"/>
    <w:rsid w:val="00B47534"/>
    <w:rsid w:val="00B5565E"/>
    <w:rsid w:val="00B84B54"/>
    <w:rsid w:val="00B92C7D"/>
    <w:rsid w:val="00B93BB2"/>
    <w:rsid w:val="00B9697B"/>
    <w:rsid w:val="00BA46C7"/>
    <w:rsid w:val="00BA4DA4"/>
    <w:rsid w:val="00BB7B45"/>
    <w:rsid w:val="00BC2E5F"/>
    <w:rsid w:val="00BC481E"/>
    <w:rsid w:val="00BC5AF6"/>
    <w:rsid w:val="00BD29BF"/>
    <w:rsid w:val="00BD3E51"/>
    <w:rsid w:val="00BF0A84"/>
    <w:rsid w:val="00C03706"/>
    <w:rsid w:val="00C03F46"/>
    <w:rsid w:val="00C0789B"/>
    <w:rsid w:val="00C159BC"/>
    <w:rsid w:val="00C15A54"/>
    <w:rsid w:val="00C1687E"/>
    <w:rsid w:val="00C2214E"/>
    <w:rsid w:val="00C25091"/>
    <w:rsid w:val="00C2519B"/>
    <w:rsid w:val="00C3517F"/>
    <w:rsid w:val="00C3782E"/>
    <w:rsid w:val="00C400F1"/>
    <w:rsid w:val="00C404D1"/>
    <w:rsid w:val="00C42176"/>
    <w:rsid w:val="00C43B41"/>
    <w:rsid w:val="00C52914"/>
    <w:rsid w:val="00C5567D"/>
    <w:rsid w:val="00C63F06"/>
    <w:rsid w:val="00C6590B"/>
    <w:rsid w:val="00C7131F"/>
    <w:rsid w:val="00C808C6"/>
    <w:rsid w:val="00C840C0"/>
    <w:rsid w:val="00C84F86"/>
    <w:rsid w:val="00C92728"/>
    <w:rsid w:val="00C92BFB"/>
    <w:rsid w:val="00CA2BA1"/>
    <w:rsid w:val="00CA5DB0"/>
    <w:rsid w:val="00CC58ED"/>
    <w:rsid w:val="00CD7601"/>
    <w:rsid w:val="00CE268B"/>
    <w:rsid w:val="00CE26C1"/>
    <w:rsid w:val="00CE4E06"/>
    <w:rsid w:val="00CF0F68"/>
    <w:rsid w:val="00D027AE"/>
    <w:rsid w:val="00D145EC"/>
    <w:rsid w:val="00D24D12"/>
    <w:rsid w:val="00D41DA0"/>
    <w:rsid w:val="00D43C0B"/>
    <w:rsid w:val="00D44A74"/>
    <w:rsid w:val="00D5177F"/>
    <w:rsid w:val="00D57CD2"/>
    <w:rsid w:val="00D57E66"/>
    <w:rsid w:val="00D6216E"/>
    <w:rsid w:val="00D73350"/>
    <w:rsid w:val="00D82231"/>
    <w:rsid w:val="00D8234C"/>
    <w:rsid w:val="00D8756E"/>
    <w:rsid w:val="00D938DD"/>
    <w:rsid w:val="00D974EA"/>
    <w:rsid w:val="00DA06E9"/>
    <w:rsid w:val="00DC0F52"/>
    <w:rsid w:val="00DC4726"/>
    <w:rsid w:val="00DD40D2"/>
    <w:rsid w:val="00DE054A"/>
    <w:rsid w:val="00DE0F21"/>
    <w:rsid w:val="00DE3016"/>
    <w:rsid w:val="00DE3A6F"/>
    <w:rsid w:val="00DE5BBF"/>
    <w:rsid w:val="00E03A99"/>
    <w:rsid w:val="00E041CD"/>
    <w:rsid w:val="00E1463F"/>
    <w:rsid w:val="00E2795A"/>
    <w:rsid w:val="00E30DFD"/>
    <w:rsid w:val="00E3403D"/>
    <w:rsid w:val="00E363A9"/>
    <w:rsid w:val="00E413E0"/>
    <w:rsid w:val="00E50553"/>
    <w:rsid w:val="00E519DB"/>
    <w:rsid w:val="00E525A8"/>
    <w:rsid w:val="00E53AE3"/>
    <w:rsid w:val="00E5574A"/>
    <w:rsid w:val="00E5639D"/>
    <w:rsid w:val="00E64FB2"/>
    <w:rsid w:val="00E81E2C"/>
    <w:rsid w:val="00E8555B"/>
    <w:rsid w:val="00E8613B"/>
    <w:rsid w:val="00E87192"/>
    <w:rsid w:val="00EB5D2F"/>
    <w:rsid w:val="00EC10EC"/>
    <w:rsid w:val="00ED6080"/>
    <w:rsid w:val="00EE0176"/>
    <w:rsid w:val="00EF0942"/>
    <w:rsid w:val="00EF291F"/>
    <w:rsid w:val="00EF7AC9"/>
    <w:rsid w:val="00F0218C"/>
    <w:rsid w:val="00F0393B"/>
    <w:rsid w:val="00F1342A"/>
    <w:rsid w:val="00F267B5"/>
    <w:rsid w:val="00F313DD"/>
    <w:rsid w:val="00F378BE"/>
    <w:rsid w:val="00F43120"/>
    <w:rsid w:val="00F435A3"/>
    <w:rsid w:val="00F743E1"/>
    <w:rsid w:val="00F763A4"/>
    <w:rsid w:val="00F81CF2"/>
    <w:rsid w:val="00F87FD2"/>
    <w:rsid w:val="00F941B8"/>
    <w:rsid w:val="00FA5FA5"/>
    <w:rsid w:val="00FA79A7"/>
    <w:rsid w:val="00FB3EEE"/>
    <w:rsid w:val="00FC643D"/>
    <w:rsid w:val="00FD1DAF"/>
    <w:rsid w:val="00FD2BA2"/>
    <w:rsid w:val="00FE3DCC"/>
    <w:rsid w:val="00FE53C8"/>
    <w:rsid w:val="00FE5FB7"/>
    <w:rsid w:val="00FF2E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TAH">
    <w:name w:val="TAH"/>
    <w:basedOn w:val="TAC"/>
    <w:link w:val="TAHChar"/>
    <w:qFormat/>
    <w:rsid w:val="002C3739"/>
    <w:rPr>
      <w:b/>
    </w:rPr>
  </w:style>
  <w:style w:type="paragraph" w:customStyle="1" w:styleId="TAC">
    <w:name w:val="TAC"/>
    <w:basedOn w:val="TAL"/>
    <w:link w:val="TACChar"/>
    <w:qFormat/>
    <w:rsid w:val="002C3739"/>
    <w:pPr>
      <w:jc w:val="center"/>
    </w:pPr>
  </w:style>
  <w:style w:type="paragraph" w:customStyle="1" w:styleId="TAL">
    <w:name w:val="TAL"/>
    <w:basedOn w:val="Normal"/>
    <w:link w:val="TALChar"/>
    <w:qFormat/>
    <w:rsid w:val="002C3739"/>
    <w:pPr>
      <w:keepNext/>
      <w:keepLines/>
    </w:pPr>
    <w:rPr>
      <w:rFonts w:ascii="Arial" w:eastAsia="SimSun" w:hAnsi="Arial"/>
      <w:color w:val="000000"/>
      <w:sz w:val="18"/>
      <w:lang w:eastAsia="ja-JP"/>
    </w:rPr>
  </w:style>
  <w:style w:type="paragraph" w:customStyle="1" w:styleId="TH">
    <w:name w:val="TH"/>
    <w:basedOn w:val="Normal"/>
    <w:link w:val="THChar"/>
    <w:qFormat/>
    <w:rsid w:val="002C3739"/>
    <w:pPr>
      <w:keepNext/>
      <w:keepLines/>
      <w:spacing w:before="60" w:after="120"/>
      <w:jc w:val="center"/>
    </w:pPr>
    <w:rPr>
      <w:rFonts w:ascii="Arial" w:eastAsia="SimSun" w:hAnsi="Arial"/>
      <w:b/>
      <w:color w:val="000000"/>
      <w:lang w:eastAsia="ja-JP"/>
    </w:rPr>
  </w:style>
  <w:style w:type="paragraph" w:customStyle="1" w:styleId="TAN">
    <w:name w:val="TAN"/>
    <w:basedOn w:val="TAL"/>
    <w:link w:val="TANChar"/>
    <w:qFormat/>
    <w:rsid w:val="002C3739"/>
    <w:pPr>
      <w:ind w:left="851" w:hanging="851"/>
    </w:pPr>
  </w:style>
  <w:style w:type="paragraph" w:styleId="ListParagraph">
    <w:name w:val="List Paragraph"/>
    <w:basedOn w:val="Normal"/>
    <w:uiPriority w:val="34"/>
    <w:qFormat/>
    <w:rsid w:val="002C3739"/>
    <w:pPr>
      <w:spacing w:after="120"/>
      <w:ind w:left="720"/>
    </w:pPr>
    <w:rPr>
      <w:rFonts w:eastAsia="SimSun"/>
      <w:color w:val="000000"/>
      <w:lang w:eastAsia="ja-JP"/>
    </w:rPr>
  </w:style>
  <w:style w:type="character" w:customStyle="1" w:styleId="B1Char">
    <w:name w:val="B1 Char"/>
    <w:link w:val="B1"/>
    <w:qFormat/>
    <w:rsid w:val="002C3739"/>
    <w:rPr>
      <w:rFonts w:ascii="Arial" w:hAnsi="Arial"/>
      <w:lang w:eastAsia="en-US"/>
    </w:rPr>
  </w:style>
  <w:style w:type="character" w:customStyle="1" w:styleId="TALChar">
    <w:name w:val="TAL Char"/>
    <w:link w:val="TAL"/>
    <w:qFormat/>
    <w:locked/>
    <w:rsid w:val="002C3739"/>
    <w:rPr>
      <w:rFonts w:ascii="Arial" w:eastAsia="SimSun" w:hAnsi="Arial"/>
      <w:color w:val="000000"/>
      <w:sz w:val="18"/>
      <w:lang w:eastAsia="ja-JP"/>
    </w:rPr>
  </w:style>
  <w:style w:type="character" w:customStyle="1" w:styleId="TACChar">
    <w:name w:val="TAC Char"/>
    <w:link w:val="TAC"/>
    <w:qFormat/>
    <w:rsid w:val="002C3739"/>
    <w:rPr>
      <w:rFonts w:ascii="Arial" w:eastAsia="SimSun" w:hAnsi="Arial"/>
      <w:color w:val="000000"/>
      <w:sz w:val="18"/>
      <w:lang w:eastAsia="ja-JP"/>
    </w:rPr>
  </w:style>
  <w:style w:type="character" w:customStyle="1" w:styleId="TAHChar">
    <w:name w:val="TAH Char"/>
    <w:link w:val="TAH"/>
    <w:qFormat/>
    <w:locked/>
    <w:rsid w:val="002C3739"/>
    <w:rPr>
      <w:rFonts w:ascii="Arial" w:eastAsia="SimSun" w:hAnsi="Arial"/>
      <w:b/>
      <w:color w:val="000000"/>
      <w:sz w:val="18"/>
      <w:lang w:eastAsia="ja-JP"/>
    </w:rPr>
  </w:style>
  <w:style w:type="character" w:customStyle="1" w:styleId="THChar">
    <w:name w:val="TH Char"/>
    <w:link w:val="TH"/>
    <w:qFormat/>
    <w:locked/>
    <w:rsid w:val="002C3739"/>
    <w:rPr>
      <w:rFonts w:ascii="Arial" w:eastAsia="SimSun" w:hAnsi="Arial"/>
      <w:b/>
      <w:color w:val="000000"/>
      <w:lang w:eastAsia="ja-JP"/>
    </w:rPr>
  </w:style>
  <w:style w:type="character" w:customStyle="1" w:styleId="TANChar">
    <w:name w:val="TAN Char"/>
    <w:link w:val="TAN"/>
    <w:qFormat/>
    <w:rsid w:val="002C3739"/>
    <w:rPr>
      <w:rFonts w:ascii="Arial" w:eastAsia="SimSun" w:hAnsi="Arial"/>
      <w:color w:val="000000"/>
      <w:sz w:val="18"/>
      <w:lang w:eastAsia="ja-JP"/>
    </w:rPr>
  </w:style>
  <w:style w:type="paragraph" w:customStyle="1" w:styleId="xxmsonormal">
    <w:name w:val="x_xmsonormal"/>
    <w:basedOn w:val="Normal"/>
    <w:rsid w:val="002C3739"/>
    <w:pPr>
      <w:spacing w:before="100" w:beforeAutospacing="1" w:after="100" w:afterAutospacing="1"/>
    </w:pPr>
    <w:rPr>
      <w:sz w:val="24"/>
      <w:szCs w:val="24"/>
      <w:lang w:eastAsia="en-GB"/>
    </w:rPr>
  </w:style>
  <w:style w:type="paragraph" w:customStyle="1" w:styleId="xxb1">
    <w:name w:val="x_xb1"/>
    <w:basedOn w:val="Normal"/>
    <w:rsid w:val="002C3739"/>
    <w:pPr>
      <w:spacing w:before="100" w:beforeAutospacing="1" w:after="100" w:afterAutospacing="1"/>
    </w:pPr>
    <w:rPr>
      <w:sz w:val="24"/>
      <w:szCs w:val="24"/>
      <w:lang w:eastAsia="en-GB"/>
    </w:rPr>
  </w:style>
  <w:style w:type="character" w:customStyle="1" w:styleId="xxcontentpasted4">
    <w:name w:val="x_xcontentpasted4"/>
    <w:basedOn w:val="DefaultParagraphFont"/>
    <w:rsid w:val="002C3739"/>
  </w:style>
  <w:style w:type="paragraph" w:customStyle="1" w:styleId="xxb2">
    <w:name w:val="x_xb2"/>
    <w:basedOn w:val="Normal"/>
    <w:rsid w:val="002C3739"/>
    <w:pPr>
      <w:spacing w:before="100" w:beforeAutospacing="1" w:after="100" w:afterAutospacing="1"/>
    </w:pPr>
    <w:rPr>
      <w:sz w:val="24"/>
      <w:szCs w:val="24"/>
      <w:lang w:eastAsia="en-GB"/>
    </w:rPr>
  </w:style>
  <w:style w:type="character" w:customStyle="1" w:styleId="Heading2Char">
    <w:name w:val="Heading 2 Char"/>
    <w:link w:val="Heading2"/>
    <w:rsid w:val="00A91FB9"/>
    <w:rPr>
      <w:rFonts w:ascii="Arial" w:hAnsi="Arial"/>
      <w:b/>
      <w:sz w:val="24"/>
      <w:lang w:eastAsia="en-US"/>
    </w:rPr>
  </w:style>
  <w:style w:type="character" w:customStyle="1" w:styleId="NOChar">
    <w:name w:val="NO Char"/>
    <w:link w:val="NO"/>
    <w:locked/>
    <w:rsid w:val="00A91FB9"/>
  </w:style>
  <w:style w:type="paragraph" w:customStyle="1" w:styleId="NO">
    <w:name w:val="NO"/>
    <w:basedOn w:val="Normal"/>
    <w:link w:val="NOChar"/>
    <w:rsid w:val="00A91FB9"/>
    <w:pPr>
      <w:keepLines/>
      <w:overflowPunct w:val="0"/>
      <w:autoSpaceDE w:val="0"/>
      <w:autoSpaceDN w:val="0"/>
      <w:adjustRightInd w:val="0"/>
      <w:spacing w:after="180"/>
      <w:ind w:left="1135" w:hanging="851"/>
    </w:pPr>
    <w:rPr>
      <w:lang w:eastAsia="en-GB"/>
    </w:rPr>
  </w:style>
  <w:style w:type="paragraph" w:customStyle="1" w:styleId="EQ">
    <w:name w:val="EQ"/>
    <w:basedOn w:val="Normal"/>
    <w:next w:val="Normal"/>
    <w:rsid w:val="00AF1DE4"/>
    <w:pPr>
      <w:keepLines/>
      <w:tabs>
        <w:tab w:val="center" w:pos="4536"/>
        <w:tab w:val="right" w:pos="9072"/>
      </w:tabs>
      <w:spacing w:after="180"/>
    </w:pPr>
    <w:rPr>
      <w:rFonts w:eastAsia="SimSun"/>
      <w:noProof/>
    </w:rPr>
  </w:style>
  <w:style w:type="paragraph" w:customStyle="1" w:styleId="B2">
    <w:name w:val="B2"/>
    <w:basedOn w:val="List2"/>
    <w:rsid w:val="00AF1DE4"/>
    <w:pPr>
      <w:spacing w:after="180"/>
      <w:ind w:left="851" w:hanging="284"/>
      <w:contextualSpacing w:val="0"/>
    </w:pPr>
    <w:rPr>
      <w:rFonts w:eastAsia="SimSun"/>
    </w:rPr>
  </w:style>
  <w:style w:type="paragraph" w:styleId="List2">
    <w:name w:val="List 2"/>
    <w:basedOn w:val="Normal"/>
    <w:rsid w:val="00AF1DE4"/>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370400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2720</Words>
  <Characters>15505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Vodafone</cp:lastModifiedBy>
  <cp:revision>43</cp:revision>
  <cp:lastPrinted>2001-04-23T09:30:00Z</cp:lastPrinted>
  <dcterms:created xsi:type="dcterms:W3CDTF">2023-08-01T14:06:00Z</dcterms:created>
  <dcterms:modified xsi:type="dcterms:W3CDTF">2023-08-07T23:16:00Z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2023-08-07T23:14:15Z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eae9341c-9ae6-4cac-a830-761abc16420a</vt:lpwstr>
  </property>
  <property fmtid="{D5CDD505-2E9C-101B-9397-08002B2CF9AE}" pid="8" name="MSIP_Label_17da11e7-ad83-4459-98c6-12a88e2eac78_ContentBits">
    <vt:lpwstr>0</vt:lpwstr>
  </property>
</Properties>
</file>